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5A" w:rsidRPr="004053FB" w:rsidRDefault="00AC49C3" w:rsidP="0055654B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 w:rsidRPr="004053FB">
        <w:rPr>
          <w:rFonts w:ascii="方正小标宋_GBK" w:eastAsia="方正小标宋_GBK" w:hint="eastAsia"/>
          <w:sz w:val="44"/>
          <w:szCs w:val="44"/>
        </w:rPr>
        <w:t>云南财经大学涉外协议审核与管理指南</w:t>
      </w:r>
    </w:p>
    <w:p w:rsidR="00A53311" w:rsidRPr="004053FB" w:rsidRDefault="00A53311" w:rsidP="0055654B">
      <w:pPr>
        <w:spacing w:line="480" w:lineRule="exact"/>
        <w:jc w:val="center"/>
        <w:rPr>
          <w:rFonts w:ascii="微软简标宋" w:eastAsia="微软简标宋"/>
          <w:b/>
          <w:sz w:val="30"/>
          <w:szCs w:val="30"/>
        </w:rPr>
      </w:pPr>
    </w:p>
    <w:p w:rsidR="00D72F5A" w:rsidRPr="004053FB" w:rsidRDefault="00A75EF2" w:rsidP="0055654B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为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贯彻落实《云南财经大学“十三五”发展规划》、《云南财经大学教育国际化发展纲要（2010-2020）》，推动学校的国际合作交流内涵式发展，进一步规范云南财经大学（以下简称“学校”）涉外协议审核与管理，维护学校合法权益，推进依法办学、依法治校，特</w:t>
      </w:r>
      <w:r w:rsidR="007C231A" w:rsidRPr="004053FB">
        <w:rPr>
          <w:rFonts w:ascii="仿宋_GB2312" w:eastAsia="仿宋_GB2312" w:hAnsi="仿宋" w:hint="eastAsia"/>
          <w:sz w:val="32"/>
          <w:szCs w:val="32"/>
        </w:rPr>
        <w:t>依据</w:t>
      </w:r>
      <w:r w:rsidR="003528C8">
        <w:rPr>
          <w:rFonts w:ascii="仿宋_GB2312" w:eastAsia="仿宋_GB2312" w:hAnsi="仿宋" w:hint="eastAsia"/>
          <w:sz w:val="32"/>
          <w:szCs w:val="32"/>
        </w:rPr>
        <w:t>《</w:t>
      </w:r>
      <w:r w:rsidR="003528C8" w:rsidRPr="003528C8">
        <w:rPr>
          <w:rFonts w:ascii="仿宋_GB2312" w:eastAsia="仿宋_GB2312" w:hAnsi="仿宋" w:hint="eastAsia"/>
          <w:sz w:val="32"/>
          <w:szCs w:val="32"/>
        </w:rPr>
        <w:t>云南财经大学对外合作办学管理办法</w:t>
      </w:r>
      <w:r w:rsidR="003528C8">
        <w:rPr>
          <w:rFonts w:ascii="仿宋_GB2312" w:eastAsia="仿宋_GB2312" w:hAnsi="仿宋" w:hint="eastAsia"/>
          <w:sz w:val="32"/>
          <w:szCs w:val="32"/>
        </w:rPr>
        <w:t>》（</w:t>
      </w:r>
      <w:r w:rsidR="003528C8" w:rsidRPr="003528C8">
        <w:rPr>
          <w:rFonts w:ascii="仿宋_GB2312" w:eastAsia="仿宋_GB2312" w:hAnsi="仿宋" w:hint="eastAsia"/>
          <w:sz w:val="32"/>
          <w:szCs w:val="32"/>
        </w:rPr>
        <w:t>校教发〔2010〕262号</w:t>
      </w:r>
      <w:r w:rsidR="003528C8">
        <w:rPr>
          <w:rFonts w:ascii="仿宋_GB2312" w:eastAsia="仿宋_GB2312" w:hAnsi="仿宋" w:hint="eastAsia"/>
          <w:sz w:val="32"/>
          <w:szCs w:val="32"/>
        </w:rPr>
        <w:t>）和</w:t>
      </w:r>
      <w:r w:rsidR="007C231A" w:rsidRPr="004053FB">
        <w:rPr>
          <w:rFonts w:ascii="仿宋_GB2312" w:eastAsia="仿宋_GB2312" w:hAnsi="仿宋" w:hint="eastAsia"/>
          <w:sz w:val="32"/>
          <w:szCs w:val="32"/>
        </w:rPr>
        <w:t>《</w:t>
      </w:r>
      <w:bookmarkStart w:id="0" w:name="OLE_LINK1"/>
      <w:r w:rsidR="007C231A" w:rsidRPr="004053FB">
        <w:rPr>
          <w:rFonts w:ascii="仿宋_GB2312" w:eastAsia="仿宋_GB2312" w:hAnsi="仿宋" w:hint="eastAsia"/>
          <w:sz w:val="32"/>
          <w:szCs w:val="32"/>
        </w:rPr>
        <w:t>云南财经大学经济类合同管理办法》</w:t>
      </w:r>
      <w:bookmarkEnd w:id="0"/>
      <w:r w:rsidR="007C231A">
        <w:rPr>
          <w:rFonts w:ascii="仿宋_GB2312" w:eastAsia="仿宋_GB2312" w:hAnsi="仿宋" w:hint="eastAsia"/>
          <w:sz w:val="32"/>
          <w:szCs w:val="32"/>
        </w:rPr>
        <w:t>,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结合学校实际与国际化工作特点，制定本指南。</w:t>
      </w:r>
    </w:p>
    <w:p w:rsidR="00A53311" w:rsidRPr="004053FB" w:rsidRDefault="00AC49C3" w:rsidP="007C231A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 w:rsidRPr="004053FB">
        <w:rPr>
          <w:rFonts w:ascii="黑体" w:eastAsia="黑体" w:hAnsi="黑体" w:hint="eastAsia"/>
          <w:sz w:val="32"/>
          <w:szCs w:val="32"/>
        </w:rPr>
        <w:t>总</w:t>
      </w:r>
      <w:r w:rsidR="007C231A">
        <w:rPr>
          <w:rFonts w:ascii="黑体" w:eastAsia="黑体" w:hAnsi="黑体" w:hint="eastAsia"/>
          <w:sz w:val="32"/>
          <w:szCs w:val="32"/>
        </w:rPr>
        <w:t xml:space="preserve">  </w:t>
      </w:r>
      <w:r w:rsidRPr="004053FB">
        <w:rPr>
          <w:rFonts w:ascii="黑体" w:eastAsia="黑体" w:hAnsi="黑体" w:hint="eastAsia"/>
          <w:sz w:val="32"/>
          <w:szCs w:val="32"/>
        </w:rPr>
        <w:t>则</w:t>
      </w:r>
    </w:p>
    <w:p w:rsidR="00D72F5A" w:rsidRPr="004053FB" w:rsidRDefault="007C231A" w:rsidP="0055654B">
      <w:pPr>
        <w:spacing w:line="480" w:lineRule="exact"/>
        <w:ind w:firstLineChars="200" w:firstLine="643"/>
        <w:jc w:val="left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一、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适用范围</w:t>
      </w:r>
    </w:p>
    <w:p w:rsidR="00A53311" w:rsidRPr="004053FB" w:rsidRDefault="00AC49C3" w:rsidP="0055654B">
      <w:pPr>
        <w:spacing w:line="48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本指南所称的涉外协议包括但不限于：学校及其所属</w:t>
      </w:r>
      <w:r w:rsidR="0088004D">
        <w:rPr>
          <w:rFonts w:ascii="仿宋_GB2312" w:eastAsia="仿宋_GB2312" w:hAnsi="仿宋" w:hint="eastAsia"/>
          <w:sz w:val="32"/>
          <w:szCs w:val="32"/>
        </w:rPr>
        <w:t>学院</w:t>
      </w:r>
      <w:r w:rsidRPr="004053FB">
        <w:rPr>
          <w:rFonts w:ascii="仿宋_GB2312" w:eastAsia="仿宋_GB2312" w:hAnsi="仿宋" w:hint="eastAsia"/>
          <w:sz w:val="32"/>
          <w:szCs w:val="32"/>
        </w:rPr>
        <w:t>、部门和单位以及所属具有法人资格的单位</w:t>
      </w:r>
      <w:r w:rsidR="0088004D">
        <w:rPr>
          <w:rFonts w:ascii="仿宋_GB2312" w:eastAsia="仿宋_GB2312" w:hAnsi="仿宋" w:hint="eastAsia"/>
          <w:sz w:val="32"/>
          <w:szCs w:val="32"/>
        </w:rPr>
        <w:t>（以下简称“单位”）</w:t>
      </w:r>
      <w:r w:rsidRPr="004053FB">
        <w:rPr>
          <w:rFonts w:ascii="仿宋_GB2312" w:eastAsia="仿宋_GB2312" w:hAnsi="仿宋" w:hint="eastAsia"/>
          <w:sz w:val="32"/>
          <w:szCs w:val="32"/>
        </w:rPr>
        <w:t>与国（境）外</w:t>
      </w:r>
      <w:r w:rsidR="00761C8D" w:rsidRPr="004053FB">
        <w:rPr>
          <w:rFonts w:ascii="仿宋_GB2312" w:eastAsia="仿宋_GB2312" w:hAnsi="仿宋" w:hint="eastAsia"/>
          <w:sz w:val="32"/>
          <w:szCs w:val="32"/>
        </w:rPr>
        <w:t>教育</w:t>
      </w:r>
      <w:r w:rsidR="00761C8D">
        <w:rPr>
          <w:rFonts w:ascii="仿宋_GB2312" w:eastAsia="仿宋_GB2312" w:hAnsi="仿宋" w:hint="eastAsia"/>
          <w:sz w:val="32"/>
          <w:szCs w:val="32"/>
        </w:rPr>
        <w:t>、科研机构、政府、企业</w:t>
      </w:r>
      <w:r w:rsidRPr="004053FB">
        <w:rPr>
          <w:rFonts w:ascii="仿宋_GB2312" w:eastAsia="仿宋_GB2312" w:hAnsi="仿宋" w:hint="eastAsia"/>
          <w:sz w:val="32"/>
          <w:szCs w:val="32"/>
        </w:rPr>
        <w:t>或具有</w:t>
      </w:r>
      <w:r w:rsidR="000B0A8E" w:rsidRPr="004053FB">
        <w:rPr>
          <w:rFonts w:ascii="仿宋_GB2312" w:eastAsia="仿宋_GB2312" w:hAnsi="仿宋" w:hint="eastAsia"/>
          <w:sz w:val="32"/>
          <w:szCs w:val="32"/>
        </w:rPr>
        <w:t>合法</w:t>
      </w:r>
      <w:r w:rsidRPr="004053FB">
        <w:rPr>
          <w:rFonts w:ascii="仿宋_GB2312" w:eastAsia="仿宋_GB2312" w:hAnsi="仿宋" w:hint="eastAsia"/>
          <w:sz w:val="32"/>
          <w:szCs w:val="32"/>
        </w:rPr>
        <w:t>资格的个人签订的，涉及教师互访、学生交流、</w:t>
      </w:r>
      <w:r w:rsidR="001864B8">
        <w:rPr>
          <w:rFonts w:ascii="仿宋_GB2312" w:eastAsia="仿宋_GB2312" w:hAnsi="仿宋" w:hint="eastAsia"/>
          <w:sz w:val="32"/>
          <w:szCs w:val="32"/>
        </w:rPr>
        <w:t>中外合作办学、</w:t>
      </w:r>
      <w:r w:rsidRPr="004053FB">
        <w:rPr>
          <w:rFonts w:ascii="仿宋_GB2312" w:eastAsia="仿宋_GB2312" w:hAnsi="仿宋" w:hint="eastAsia"/>
          <w:sz w:val="32"/>
          <w:szCs w:val="32"/>
        </w:rPr>
        <w:t>科研合作等方面合作与交流的意向书、备忘录或协议</w:t>
      </w:r>
      <w:r w:rsidR="001467A4" w:rsidRPr="004053FB">
        <w:rPr>
          <w:rFonts w:ascii="仿宋_GB2312" w:eastAsia="仿宋_GB2312" w:hAnsi="仿宋" w:hint="eastAsia"/>
          <w:sz w:val="32"/>
          <w:szCs w:val="32"/>
        </w:rPr>
        <w:t>。</w:t>
      </w:r>
    </w:p>
    <w:p w:rsidR="00D72F5A" w:rsidRPr="004053FB" w:rsidRDefault="007C231A" w:rsidP="0055654B">
      <w:pPr>
        <w:spacing w:line="480" w:lineRule="exact"/>
        <w:ind w:firstLineChars="200" w:firstLine="643"/>
        <w:jc w:val="left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二、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目标</w:t>
      </w:r>
    </w:p>
    <w:p w:rsidR="00D72F5A" w:rsidRPr="004053FB" w:rsidRDefault="00AC49C3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本指南旨在进一步细化和落实《云南财经大学经济类合同管理办法》中涉外协议管理的相关规</w:t>
      </w:r>
      <w:r w:rsidR="001467A4" w:rsidRPr="004053FB">
        <w:rPr>
          <w:rFonts w:ascii="仿宋_GB2312" w:eastAsia="仿宋_GB2312" w:hAnsi="仿宋" w:hint="eastAsia"/>
          <w:sz w:val="32"/>
          <w:szCs w:val="32"/>
        </w:rPr>
        <w:t>定，并从学校国际化工作实际出发，进一步增强对涉外协议审批、签署</w:t>
      </w:r>
      <w:r w:rsidRPr="004053FB">
        <w:rPr>
          <w:rFonts w:ascii="仿宋_GB2312" w:eastAsia="仿宋_GB2312" w:hAnsi="仿宋" w:hint="eastAsia"/>
          <w:sz w:val="32"/>
          <w:szCs w:val="32"/>
        </w:rPr>
        <w:t>和管理的规范性与可操作性。</w:t>
      </w:r>
    </w:p>
    <w:p w:rsidR="00A53311" w:rsidRPr="004053FB" w:rsidRDefault="007C231A" w:rsidP="0055654B">
      <w:pPr>
        <w:spacing w:line="480" w:lineRule="exact"/>
        <w:ind w:firstLineChars="200" w:firstLine="643"/>
        <w:jc w:val="left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三、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管理部门</w:t>
      </w:r>
    </w:p>
    <w:p w:rsidR="00D72F5A" w:rsidRPr="007C231A" w:rsidRDefault="00AC49C3" w:rsidP="007C231A">
      <w:pPr>
        <w:spacing w:line="480" w:lineRule="exact"/>
        <w:ind w:firstLineChars="200" w:firstLine="640"/>
        <w:jc w:val="left"/>
        <w:rPr>
          <w:rFonts w:ascii="楷体_GB2312" w:eastAsia="楷体_GB2312" w:hAnsi="仿宋"/>
          <w:b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国际合作交流处（港澳台事务办公室）（简称</w:t>
      </w:r>
      <w:r w:rsidR="008525F9" w:rsidRPr="004053FB">
        <w:rPr>
          <w:rFonts w:ascii="仿宋_GB2312" w:eastAsia="仿宋_GB2312" w:hAnsi="仿宋" w:hint="eastAsia"/>
          <w:sz w:val="32"/>
          <w:szCs w:val="32"/>
        </w:rPr>
        <w:t>“</w:t>
      </w:r>
      <w:r w:rsidRPr="004053FB">
        <w:rPr>
          <w:rFonts w:ascii="仿宋_GB2312" w:eastAsia="仿宋_GB2312" w:hAnsi="仿宋" w:hint="eastAsia"/>
          <w:sz w:val="32"/>
          <w:szCs w:val="32"/>
        </w:rPr>
        <w:t>国际处（港澳台办）</w:t>
      </w:r>
      <w:r w:rsidR="008525F9" w:rsidRPr="004053FB">
        <w:rPr>
          <w:rFonts w:ascii="仿宋_GB2312" w:eastAsia="仿宋_GB2312" w:hAnsi="仿宋" w:hint="eastAsia"/>
          <w:sz w:val="32"/>
          <w:szCs w:val="32"/>
        </w:rPr>
        <w:t>”</w:t>
      </w:r>
      <w:r w:rsidRPr="004053FB">
        <w:rPr>
          <w:rFonts w:ascii="仿宋_GB2312" w:eastAsia="仿宋_GB2312" w:hAnsi="仿宋" w:hint="eastAsia"/>
          <w:sz w:val="32"/>
          <w:szCs w:val="32"/>
        </w:rPr>
        <w:t>）是学校涉外</w:t>
      </w:r>
      <w:r w:rsidR="002C0F4F" w:rsidRPr="004053FB">
        <w:rPr>
          <w:rFonts w:ascii="仿宋_GB2312" w:eastAsia="仿宋_GB2312" w:hAnsi="仿宋" w:hint="eastAsia"/>
          <w:sz w:val="32"/>
          <w:szCs w:val="32"/>
        </w:rPr>
        <w:t>协议</w:t>
      </w:r>
      <w:r w:rsidRPr="004053FB">
        <w:rPr>
          <w:rFonts w:ascii="仿宋_GB2312" w:eastAsia="仿宋_GB2312" w:hAnsi="仿宋" w:hint="eastAsia"/>
          <w:sz w:val="32"/>
          <w:szCs w:val="32"/>
        </w:rPr>
        <w:t>的归口管理部门，负责涉外</w:t>
      </w:r>
      <w:r w:rsidR="002C0F4F" w:rsidRPr="004053FB">
        <w:rPr>
          <w:rFonts w:ascii="仿宋_GB2312" w:eastAsia="仿宋_GB2312" w:hAnsi="仿宋" w:hint="eastAsia"/>
          <w:sz w:val="32"/>
          <w:szCs w:val="32"/>
        </w:rPr>
        <w:t>协议</w:t>
      </w:r>
      <w:r w:rsidR="00781873" w:rsidRPr="005A791C">
        <w:rPr>
          <w:rFonts w:ascii="仿宋_GB2312" w:eastAsia="仿宋_GB2312" w:hAnsi="仿宋" w:hint="eastAsia"/>
          <w:sz w:val="32"/>
          <w:szCs w:val="32"/>
        </w:rPr>
        <w:t>的</w:t>
      </w:r>
      <w:r w:rsidR="0014641E" w:rsidRPr="005A791C">
        <w:rPr>
          <w:rFonts w:ascii="仿宋_GB2312" w:eastAsia="仿宋_GB2312" w:hAnsi="仿宋" w:hint="eastAsia"/>
          <w:sz w:val="32"/>
          <w:szCs w:val="32"/>
        </w:rPr>
        <w:t>会</w:t>
      </w:r>
      <w:r w:rsidR="00781873" w:rsidRPr="005A791C">
        <w:rPr>
          <w:rFonts w:ascii="仿宋_GB2312" w:eastAsia="仿宋_GB2312" w:hAnsi="仿宋" w:hint="eastAsia"/>
          <w:sz w:val="32"/>
          <w:szCs w:val="32"/>
        </w:rPr>
        <w:t>签</w:t>
      </w:r>
      <w:r w:rsidRPr="005A791C">
        <w:rPr>
          <w:rFonts w:ascii="仿宋_GB2312" w:eastAsia="仿宋_GB2312" w:hAnsi="仿宋" w:hint="eastAsia"/>
          <w:sz w:val="32"/>
          <w:szCs w:val="32"/>
        </w:rPr>
        <w:t>、</w:t>
      </w:r>
      <w:r w:rsidRPr="004053FB">
        <w:rPr>
          <w:rFonts w:ascii="仿宋_GB2312" w:eastAsia="仿宋_GB2312" w:hAnsi="仿宋" w:hint="eastAsia"/>
          <w:sz w:val="32"/>
          <w:szCs w:val="32"/>
        </w:rPr>
        <w:t>报批、备案与管理，</w:t>
      </w:r>
      <w:r w:rsidR="0086591E" w:rsidRPr="004053FB">
        <w:rPr>
          <w:rFonts w:ascii="仿宋_GB2312" w:eastAsia="仿宋_GB2312" w:hAnsi="仿宋" w:hint="eastAsia"/>
          <w:sz w:val="32"/>
          <w:szCs w:val="32"/>
        </w:rPr>
        <w:t>并提供有关涉外</w:t>
      </w:r>
      <w:r w:rsidR="002C0F4F" w:rsidRPr="004053FB">
        <w:rPr>
          <w:rFonts w:ascii="仿宋_GB2312" w:eastAsia="仿宋_GB2312" w:hAnsi="仿宋" w:hint="eastAsia"/>
          <w:sz w:val="32"/>
          <w:szCs w:val="32"/>
        </w:rPr>
        <w:t>协议</w:t>
      </w:r>
      <w:r w:rsidR="0086591E" w:rsidRPr="004053FB">
        <w:rPr>
          <w:rFonts w:ascii="仿宋_GB2312" w:eastAsia="仿宋_GB2312" w:hAnsi="仿宋" w:hint="eastAsia"/>
          <w:sz w:val="32"/>
          <w:szCs w:val="32"/>
        </w:rPr>
        <w:t>文本模板、办事程序等咨询服务</w:t>
      </w:r>
      <w:r w:rsidRPr="004053FB">
        <w:rPr>
          <w:rFonts w:ascii="仿宋_GB2312" w:eastAsia="仿宋_GB2312" w:hAnsi="仿宋" w:hint="eastAsia"/>
          <w:sz w:val="32"/>
          <w:szCs w:val="32"/>
        </w:rPr>
        <w:t>。</w:t>
      </w:r>
    </w:p>
    <w:p w:rsidR="007C231A" w:rsidRDefault="007C231A" w:rsidP="007C231A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</w:p>
    <w:p w:rsidR="00D72F5A" w:rsidRPr="007C231A" w:rsidRDefault="00AC49C3" w:rsidP="007C231A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 w:rsidRPr="007C231A">
        <w:rPr>
          <w:rFonts w:ascii="黑体" w:eastAsia="黑体" w:hAnsi="黑体" w:hint="eastAsia"/>
          <w:sz w:val="32"/>
          <w:szCs w:val="32"/>
        </w:rPr>
        <w:t>协议的拟定与审核</w:t>
      </w:r>
    </w:p>
    <w:p w:rsidR="00A53311" w:rsidRPr="004053FB" w:rsidRDefault="007C231A" w:rsidP="0055654B">
      <w:pPr>
        <w:spacing w:line="480" w:lineRule="exact"/>
        <w:ind w:firstLineChars="196" w:firstLine="630"/>
        <w:jc w:val="left"/>
        <w:rPr>
          <w:rFonts w:ascii="楷体_GB2312" w:eastAsia="楷体_GB2312" w:hAnsi="仿宋"/>
          <w:b/>
          <w:sz w:val="32"/>
          <w:szCs w:val="32"/>
        </w:rPr>
      </w:pPr>
      <w:r w:rsidRPr="007C231A">
        <w:rPr>
          <w:rFonts w:ascii="楷体_GB2312" w:eastAsia="楷体_GB2312" w:hAnsi="仿宋" w:hint="eastAsia"/>
          <w:b/>
          <w:sz w:val="32"/>
          <w:szCs w:val="32"/>
        </w:rPr>
        <w:t>四、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发起</w:t>
      </w:r>
      <w:r>
        <w:rPr>
          <w:rFonts w:ascii="楷体_GB2312" w:eastAsia="楷体_GB2312" w:hAnsi="仿宋" w:hint="eastAsia"/>
          <w:b/>
          <w:sz w:val="32"/>
          <w:szCs w:val="32"/>
        </w:rPr>
        <w:t>方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责任</w:t>
      </w:r>
    </w:p>
    <w:p w:rsidR="00A53311" w:rsidRDefault="00AC49C3" w:rsidP="0055654B">
      <w:pPr>
        <w:spacing w:line="480" w:lineRule="exact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涉外协议一般由发起</w:t>
      </w:r>
      <w:r w:rsidR="001467A4" w:rsidRPr="004053FB">
        <w:rPr>
          <w:rFonts w:ascii="仿宋_GB2312" w:eastAsia="仿宋_GB2312" w:hAnsi="仿宋" w:hint="eastAsia"/>
          <w:sz w:val="32"/>
          <w:szCs w:val="32"/>
        </w:rPr>
        <w:t>单位</w:t>
      </w:r>
      <w:r w:rsidRPr="004053FB">
        <w:rPr>
          <w:rFonts w:ascii="仿宋_GB2312" w:eastAsia="仿宋_GB2312" w:hAnsi="仿宋" w:hint="eastAsia"/>
          <w:sz w:val="32"/>
          <w:szCs w:val="32"/>
        </w:rPr>
        <w:t>根据双方合作意向</w:t>
      </w:r>
      <w:r w:rsidR="00C547B6" w:rsidRPr="004053FB">
        <w:rPr>
          <w:rFonts w:ascii="仿宋_GB2312" w:eastAsia="仿宋_GB2312" w:hAnsi="仿宋" w:hint="eastAsia"/>
          <w:sz w:val="32"/>
          <w:szCs w:val="32"/>
        </w:rPr>
        <w:t>协商</w:t>
      </w:r>
      <w:r w:rsidRPr="004053FB">
        <w:rPr>
          <w:rFonts w:ascii="仿宋_GB2312" w:eastAsia="仿宋_GB2312" w:hAnsi="仿宋" w:hint="eastAsia"/>
          <w:sz w:val="32"/>
          <w:szCs w:val="32"/>
        </w:rPr>
        <w:t>订立。发起</w:t>
      </w:r>
      <w:r w:rsidR="001467A4" w:rsidRPr="004053FB">
        <w:rPr>
          <w:rFonts w:ascii="仿宋_GB2312" w:eastAsia="仿宋_GB2312" w:hAnsi="仿宋" w:hint="eastAsia"/>
          <w:sz w:val="32"/>
          <w:szCs w:val="32"/>
        </w:rPr>
        <w:t>单位</w:t>
      </w:r>
      <w:r w:rsidRPr="004053FB">
        <w:rPr>
          <w:rFonts w:ascii="仿宋_GB2312" w:eastAsia="仿宋_GB2312" w:hAnsi="仿宋" w:hint="eastAsia"/>
          <w:sz w:val="32"/>
          <w:szCs w:val="32"/>
        </w:rPr>
        <w:t>负责对外方资质、履约</w:t>
      </w:r>
      <w:r w:rsidR="00602425">
        <w:rPr>
          <w:rFonts w:ascii="仿宋_GB2312" w:eastAsia="仿宋_GB2312" w:hAnsi="仿宋" w:hint="eastAsia"/>
          <w:sz w:val="32"/>
          <w:szCs w:val="32"/>
        </w:rPr>
        <w:t>能力和委托代理权限进行核实，并对合作事项</w:t>
      </w:r>
      <w:r w:rsidR="00602425">
        <w:rPr>
          <w:rFonts w:ascii="仿宋_GB2312" w:eastAsia="仿宋_GB2312" w:hAnsi="仿宋" w:hint="eastAsia"/>
          <w:sz w:val="32"/>
          <w:szCs w:val="32"/>
        </w:rPr>
        <w:lastRenderedPageBreak/>
        <w:t>的合法性、可行性和风险</w:t>
      </w:r>
      <w:r w:rsidRPr="004053FB">
        <w:rPr>
          <w:rFonts w:ascii="仿宋_GB2312" w:eastAsia="仿宋_GB2312" w:hAnsi="仿宋" w:hint="eastAsia"/>
          <w:sz w:val="32"/>
          <w:szCs w:val="32"/>
        </w:rPr>
        <w:t>进行必要论证。</w:t>
      </w:r>
    </w:p>
    <w:p w:rsidR="00602425" w:rsidRDefault="00602425" w:rsidP="00602425">
      <w:pPr>
        <w:spacing w:line="480" w:lineRule="exact"/>
        <w:ind w:firstLineChars="196" w:firstLine="630"/>
        <w:jc w:val="left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五、</w:t>
      </w:r>
      <w:r w:rsidRPr="00602425">
        <w:rPr>
          <w:rFonts w:ascii="楷体_GB2312" w:eastAsia="楷体_GB2312" w:hAnsi="仿宋" w:hint="eastAsia"/>
          <w:b/>
          <w:sz w:val="32"/>
          <w:szCs w:val="32"/>
        </w:rPr>
        <w:t>审核部门责任</w:t>
      </w:r>
    </w:p>
    <w:p w:rsidR="00602425" w:rsidRPr="0088004D" w:rsidRDefault="00D53C7F" w:rsidP="00D53C7F">
      <w:pPr>
        <w:spacing w:line="48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88004D">
        <w:rPr>
          <w:rFonts w:ascii="仿宋_GB2312" w:eastAsia="仿宋_GB2312" w:hAnsi="仿宋" w:hint="eastAsia"/>
          <w:sz w:val="32"/>
          <w:szCs w:val="32"/>
        </w:rPr>
        <w:t>国际合作交流处、</w:t>
      </w:r>
      <w:r w:rsidR="009D01ED" w:rsidRPr="0088004D">
        <w:rPr>
          <w:rFonts w:ascii="仿宋_GB2312" w:eastAsia="仿宋_GB2312" w:hAnsi="仿宋" w:hint="eastAsia"/>
          <w:sz w:val="32"/>
          <w:szCs w:val="32"/>
        </w:rPr>
        <w:t>法律事务中心、</w:t>
      </w:r>
      <w:r w:rsidR="009D01ED" w:rsidRPr="0088004D">
        <w:rPr>
          <w:rFonts w:ascii="仿宋_GB2312" w:eastAsia="仿宋_GB2312" w:hAnsi="仿宋" w:cs="Times New Roman" w:hint="eastAsia"/>
          <w:sz w:val="32"/>
          <w:szCs w:val="32"/>
        </w:rPr>
        <w:t>教务处、研究生部、财务处</w:t>
      </w:r>
      <w:r w:rsidR="009D01ED" w:rsidRPr="0088004D">
        <w:rPr>
          <w:rFonts w:ascii="仿宋_GB2312" w:eastAsia="仿宋_GB2312" w:hAnsi="仿宋" w:hint="eastAsia"/>
          <w:sz w:val="32"/>
          <w:szCs w:val="32"/>
        </w:rPr>
        <w:t>、</w:t>
      </w:r>
      <w:r w:rsidRPr="0088004D">
        <w:rPr>
          <w:rFonts w:ascii="仿宋_GB2312" w:eastAsia="仿宋_GB2312" w:hAnsi="仿宋" w:hint="eastAsia"/>
          <w:sz w:val="32"/>
          <w:szCs w:val="32"/>
        </w:rPr>
        <w:t>科研处、</w:t>
      </w:r>
      <w:r w:rsidR="009D01ED" w:rsidRPr="0088004D">
        <w:rPr>
          <w:rFonts w:ascii="仿宋_GB2312" w:eastAsia="仿宋_GB2312" w:hAnsi="仿宋" w:hint="eastAsia"/>
          <w:sz w:val="32"/>
          <w:szCs w:val="32"/>
        </w:rPr>
        <w:t>国际学生教育管理中心</w:t>
      </w:r>
      <w:r w:rsidRPr="0088004D">
        <w:rPr>
          <w:rFonts w:ascii="仿宋_GB2312" w:eastAsia="仿宋_GB2312" w:hAnsi="仿宋" w:hint="eastAsia"/>
          <w:sz w:val="32"/>
          <w:szCs w:val="32"/>
        </w:rPr>
        <w:t>等职能部门</w:t>
      </w:r>
      <w:r w:rsidR="003528C8" w:rsidRPr="0088004D">
        <w:rPr>
          <w:rFonts w:ascii="仿宋_GB2312" w:eastAsia="仿宋_GB2312" w:hAnsi="仿宋" w:hint="eastAsia"/>
          <w:sz w:val="32"/>
          <w:szCs w:val="32"/>
        </w:rPr>
        <w:t>根据各自工作职责范围及相关政策，对涉外协议进行审核并提出书面意见。</w:t>
      </w:r>
    </w:p>
    <w:p w:rsidR="00D72F5A" w:rsidRPr="0055654B" w:rsidRDefault="00D069B3" w:rsidP="007C231A">
      <w:pPr>
        <w:spacing w:line="480" w:lineRule="exact"/>
        <w:ind w:firstLineChars="196" w:firstLine="63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六</w:t>
      </w:r>
      <w:r w:rsidR="007C231A">
        <w:rPr>
          <w:rFonts w:ascii="楷体_GB2312" w:eastAsia="楷体_GB2312" w:hAnsi="仿宋" w:hint="eastAsia"/>
          <w:b/>
          <w:sz w:val="32"/>
          <w:szCs w:val="32"/>
        </w:rPr>
        <w:t>、</w:t>
      </w:r>
      <w:r w:rsidR="00AC49C3" w:rsidRPr="007C231A">
        <w:rPr>
          <w:rFonts w:ascii="楷体_GB2312" w:eastAsia="楷体_GB2312" w:hAnsi="仿宋" w:hint="eastAsia"/>
          <w:b/>
          <w:sz w:val="32"/>
          <w:szCs w:val="32"/>
        </w:rPr>
        <w:t>协议内容</w:t>
      </w:r>
    </w:p>
    <w:p w:rsidR="00A53311" w:rsidRPr="0055654B" w:rsidRDefault="00AC49C3" w:rsidP="0055654B">
      <w:pPr>
        <w:spacing w:line="480" w:lineRule="exact"/>
        <w:ind w:firstLineChars="100" w:firstLine="320"/>
        <w:jc w:val="left"/>
        <w:rPr>
          <w:rFonts w:ascii="仿宋_GB2312" w:eastAsia="仿宋_GB2312" w:hAnsi="仿宋"/>
          <w:sz w:val="32"/>
          <w:szCs w:val="32"/>
        </w:rPr>
      </w:pPr>
      <w:r w:rsidRPr="007C231A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3F5F24" w:rsidRPr="007C231A">
        <w:rPr>
          <w:rFonts w:ascii="仿宋_GB2312" w:eastAsia="仿宋_GB2312" w:hAnsi="仿宋" w:hint="eastAsia"/>
          <w:sz w:val="32"/>
          <w:szCs w:val="32"/>
        </w:rPr>
        <w:t>涉外</w:t>
      </w:r>
      <w:r w:rsidR="003F2C3F" w:rsidRPr="007C231A">
        <w:rPr>
          <w:rFonts w:ascii="仿宋_GB2312" w:eastAsia="仿宋_GB2312" w:hAnsi="仿宋" w:hint="eastAsia"/>
          <w:sz w:val="32"/>
          <w:szCs w:val="32"/>
        </w:rPr>
        <w:t>协议基本内容</w:t>
      </w:r>
      <w:r w:rsidR="003F5F24" w:rsidRPr="007C231A">
        <w:rPr>
          <w:rFonts w:ascii="仿宋_GB2312" w:eastAsia="仿宋_GB2312" w:hAnsi="仿宋" w:hint="eastAsia"/>
          <w:sz w:val="32"/>
          <w:szCs w:val="32"/>
        </w:rPr>
        <w:t>应包括</w:t>
      </w:r>
      <w:r w:rsidRPr="007C231A">
        <w:rPr>
          <w:rFonts w:ascii="仿宋_GB2312" w:eastAsia="仿宋_GB2312" w:hAnsi="仿宋" w:hint="eastAsia"/>
          <w:sz w:val="32"/>
          <w:szCs w:val="32"/>
        </w:rPr>
        <w:t>：</w:t>
      </w:r>
      <w:r w:rsidRPr="0055654B">
        <w:rPr>
          <w:rFonts w:ascii="仿宋_GB2312" w:eastAsia="仿宋_GB2312" w:hAnsi="仿宋" w:hint="eastAsia"/>
          <w:sz w:val="32"/>
          <w:szCs w:val="32"/>
        </w:rPr>
        <w:t>协议名称，合作机构的法定名称、正式缩写和所在地址（国家、州/省、城市），</w:t>
      </w:r>
      <w:r w:rsidR="009145EC" w:rsidRPr="0055654B">
        <w:rPr>
          <w:rFonts w:ascii="仿宋_GB2312" w:eastAsia="仿宋_GB2312" w:hAnsi="仿宋" w:hint="eastAsia"/>
          <w:sz w:val="32"/>
          <w:szCs w:val="32"/>
        </w:rPr>
        <w:t>合作领域与</w:t>
      </w:r>
      <w:r w:rsidR="00781873" w:rsidRPr="0055654B">
        <w:rPr>
          <w:rFonts w:ascii="仿宋_GB2312" w:eastAsia="仿宋_GB2312" w:hAnsi="仿宋" w:hint="eastAsia"/>
          <w:sz w:val="32"/>
          <w:szCs w:val="32"/>
        </w:rPr>
        <w:t>具体</w:t>
      </w:r>
      <w:r w:rsidR="009145EC" w:rsidRPr="0055654B">
        <w:rPr>
          <w:rFonts w:ascii="仿宋_GB2312" w:eastAsia="仿宋_GB2312" w:hAnsi="仿宋" w:hint="eastAsia"/>
          <w:sz w:val="32"/>
          <w:szCs w:val="32"/>
        </w:rPr>
        <w:t>方式</w:t>
      </w:r>
      <w:r w:rsidR="00B0769F" w:rsidRPr="0055654B">
        <w:rPr>
          <w:rFonts w:ascii="仿宋_GB2312" w:eastAsia="仿宋_GB2312" w:hAnsi="仿宋" w:hint="eastAsia"/>
          <w:sz w:val="32"/>
          <w:szCs w:val="32"/>
        </w:rPr>
        <w:t>（意向书、备忘录可简述）</w:t>
      </w:r>
      <w:r w:rsidR="009145EC" w:rsidRPr="0055654B">
        <w:rPr>
          <w:rFonts w:ascii="仿宋_GB2312" w:eastAsia="仿宋_GB2312" w:hAnsi="仿宋" w:hint="eastAsia"/>
          <w:sz w:val="32"/>
          <w:szCs w:val="32"/>
        </w:rPr>
        <w:t>、</w:t>
      </w:r>
      <w:r w:rsidRPr="0055654B">
        <w:rPr>
          <w:rFonts w:ascii="仿宋_GB2312" w:eastAsia="仿宋_GB2312" w:hAnsi="仿宋" w:hint="eastAsia"/>
          <w:sz w:val="32"/>
          <w:szCs w:val="32"/>
        </w:rPr>
        <w:t>双方的权利与义务</w:t>
      </w:r>
      <w:r w:rsidR="00B0769F" w:rsidRPr="0055654B">
        <w:rPr>
          <w:rFonts w:ascii="仿宋_GB2312" w:eastAsia="仿宋_GB2312" w:hAnsi="仿宋" w:hint="eastAsia"/>
          <w:sz w:val="32"/>
          <w:szCs w:val="32"/>
        </w:rPr>
        <w:t>（意向书、备忘录可简述）</w:t>
      </w:r>
      <w:r w:rsidRPr="0055654B">
        <w:rPr>
          <w:rFonts w:ascii="仿宋_GB2312" w:eastAsia="仿宋_GB2312" w:hAnsi="仿宋" w:hint="eastAsia"/>
          <w:sz w:val="32"/>
          <w:szCs w:val="32"/>
        </w:rPr>
        <w:t>，协议的有效期限、变更与解除方式、协议的违约责任、法律适用及争端解决方式等</w:t>
      </w:r>
      <w:r w:rsidR="009B3669">
        <w:rPr>
          <w:rFonts w:ascii="仿宋_GB2312" w:eastAsia="仿宋_GB2312" w:hAnsi="仿宋" w:hint="eastAsia"/>
          <w:sz w:val="32"/>
          <w:szCs w:val="32"/>
        </w:rPr>
        <w:t>。</w:t>
      </w:r>
      <w:r w:rsidR="00602425" w:rsidRPr="004053FB">
        <w:rPr>
          <w:rFonts w:ascii="仿宋_GB2312" w:eastAsia="仿宋_GB2312" w:hAnsi="仿宋" w:hint="eastAsia"/>
          <w:sz w:val="32"/>
          <w:szCs w:val="32"/>
        </w:rPr>
        <w:t>拟定协议文本时，应优先选择我校相应格式文本</w:t>
      </w:r>
      <w:r w:rsidR="00BE358E">
        <w:rPr>
          <w:rFonts w:ascii="仿宋_GB2312" w:eastAsia="仿宋_GB2312" w:hAnsi="仿宋" w:hint="eastAsia"/>
          <w:sz w:val="32"/>
          <w:szCs w:val="32"/>
        </w:rPr>
        <w:t>;</w:t>
      </w:r>
      <w:r w:rsidR="00602425" w:rsidRPr="004053FB">
        <w:rPr>
          <w:rFonts w:ascii="仿宋_GB2312" w:eastAsia="仿宋_GB2312" w:hAnsi="仿宋" w:hint="eastAsia"/>
          <w:sz w:val="32"/>
          <w:szCs w:val="32"/>
        </w:rPr>
        <w:t>若使用外方协议模板，应保证双方权利与义务对等，条款明确且无异议，中外文协议内容一致。</w:t>
      </w:r>
      <w:r w:rsidR="00453B63">
        <w:rPr>
          <w:rFonts w:ascii="仿宋_GB2312" w:eastAsia="仿宋_GB2312" w:hAnsi="仿宋" w:hint="eastAsia"/>
          <w:sz w:val="32"/>
          <w:szCs w:val="32"/>
        </w:rPr>
        <w:t>不同类别协议还需注意以下要点：</w:t>
      </w:r>
    </w:p>
    <w:p w:rsidR="00A53311" w:rsidRPr="0055654B" w:rsidRDefault="007C231A" w:rsidP="00453B63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140B6">
        <w:rPr>
          <w:rFonts w:ascii="仿宋_GB2312" w:eastAsia="仿宋_GB2312" w:hAnsi="仿宋" w:hint="eastAsia"/>
          <w:sz w:val="32"/>
          <w:szCs w:val="32"/>
        </w:rPr>
        <w:t>（一）</w:t>
      </w:r>
      <w:r w:rsidR="00B33D28" w:rsidRPr="00D140B6">
        <w:rPr>
          <w:rFonts w:ascii="仿宋_GB2312" w:eastAsia="仿宋_GB2312" w:hAnsi="仿宋" w:hint="eastAsia"/>
          <w:sz w:val="32"/>
          <w:szCs w:val="32"/>
        </w:rPr>
        <w:t>学生交流项目协议</w:t>
      </w:r>
    </w:p>
    <w:p w:rsidR="00A53311" w:rsidRPr="0055654B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</w:t>
      </w:r>
      <w:r w:rsidR="00D10893" w:rsidRPr="0055654B">
        <w:rPr>
          <w:rFonts w:ascii="仿宋_GB2312" w:eastAsia="仿宋_GB2312" w:hAnsi="仿宋" w:hint="eastAsia"/>
          <w:sz w:val="32"/>
          <w:szCs w:val="32"/>
        </w:rPr>
        <w:t>项目所涉及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专业应与</w:t>
      </w:r>
      <w:r w:rsidR="00D10893" w:rsidRPr="0055654B">
        <w:rPr>
          <w:rFonts w:ascii="仿宋_GB2312" w:eastAsia="仿宋_GB2312" w:hAnsi="仿宋" w:hint="eastAsia"/>
          <w:sz w:val="32"/>
          <w:szCs w:val="32"/>
        </w:rPr>
        <w:t>学校开设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专业相同或相近。</w:t>
      </w:r>
    </w:p>
    <w:p w:rsidR="00A53311" w:rsidRPr="0055654B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</w:t>
      </w:r>
      <w:r w:rsidR="00D10893" w:rsidRPr="0055654B">
        <w:rPr>
          <w:rFonts w:ascii="仿宋_GB2312" w:eastAsia="仿宋_GB2312" w:hAnsi="仿宋" w:hint="eastAsia"/>
          <w:sz w:val="32"/>
          <w:szCs w:val="32"/>
        </w:rPr>
        <w:t>协议中应明确交流课程和学分转换方案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。</w:t>
      </w:r>
      <w:r w:rsidR="00453B63">
        <w:rPr>
          <w:rFonts w:ascii="仿宋_GB2312" w:eastAsia="仿宋_GB2312" w:hAnsi="仿宋" w:hint="eastAsia"/>
          <w:sz w:val="32"/>
          <w:szCs w:val="32"/>
        </w:rPr>
        <w:t>交流课程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只能替代我校相同学期的相应课程（或经确认的课程），不能替代出国（境）前考试不及格的课程</w:t>
      </w:r>
      <w:r w:rsidR="00D10893" w:rsidRPr="0055654B">
        <w:rPr>
          <w:rFonts w:ascii="仿宋_GB2312" w:eastAsia="仿宋_GB2312" w:hAnsi="仿宋" w:hint="eastAsia"/>
          <w:sz w:val="32"/>
          <w:szCs w:val="32"/>
        </w:rPr>
        <w:t>和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思想政治理论课。</w:t>
      </w:r>
    </w:p>
    <w:p w:rsidR="00D85082" w:rsidRPr="0055654B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</w:t>
      </w:r>
      <w:r w:rsidR="002E00BD" w:rsidRPr="0055654B">
        <w:rPr>
          <w:rFonts w:ascii="仿宋_GB2312" w:eastAsia="仿宋_GB2312" w:hAnsi="仿宋" w:hint="eastAsia"/>
          <w:sz w:val="32"/>
          <w:szCs w:val="32"/>
        </w:rPr>
        <w:t>协议中应明确中方毕业论文（设计）课程的替代方案。</w:t>
      </w:r>
      <w:r w:rsidR="00BE358E">
        <w:rPr>
          <w:rFonts w:ascii="仿宋_GB2312" w:eastAsia="仿宋_GB2312" w:hAnsi="仿宋" w:hint="eastAsia"/>
          <w:sz w:val="32"/>
          <w:szCs w:val="32"/>
        </w:rPr>
        <w:t>外方</w:t>
      </w:r>
      <w:r w:rsidR="009B3669">
        <w:rPr>
          <w:rFonts w:ascii="仿宋_GB2312" w:eastAsia="仿宋_GB2312" w:hAnsi="仿宋" w:hint="eastAsia"/>
          <w:sz w:val="32"/>
          <w:szCs w:val="32"/>
        </w:rPr>
        <w:t>院校有毕业论文课程的，须向学校提供论文原件及成绩合格证明方</w:t>
      </w:r>
      <w:r w:rsidR="00D85082" w:rsidRPr="0055654B">
        <w:rPr>
          <w:rFonts w:ascii="仿宋_GB2312" w:eastAsia="仿宋_GB2312" w:hAnsi="仿宋" w:hint="eastAsia"/>
          <w:sz w:val="32"/>
          <w:szCs w:val="32"/>
        </w:rPr>
        <w:t>能替换中方毕业论文（设计）学分；没有毕业论文课程的，必须完成中方毕业论文（设计）课程。</w:t>
      </w:r>
    </w:p>
    <w:p w:rsidR="00A53311" w:rsidRPr="0055654B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</w:t>
      </w:r>
      <w:r w:rsidR="002E00BD" w:rsidRPr="0055654B">
        <w:rPr>
          <w:rFonts w:ascii="仿宋_GB2312" w:eastAsia="仿宋_GB2312" w:hAnsi="仿宋" w:hint="eastAsia"/>
          <w:sz w:val="32"/>
          <w:szCs w:val="32"/>
        </w:rPr>
        <w:t>应明确中外院校对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学生出国（境）交流学习期间学籍管理、人身安全等</w:t>
      </w:r>
      <w:r w:rsidR="002E00BD" w:rsidRPr="0055654B">
        <w:rPr>
          <w:rFonts w:ascii="仿宋_GB2312" w:eastAsia="仿宋_GB2312" w:hAnsi="仿宋" w:hint="eastAsia"/>
          <w:sz w:val="32"/>
          <w:szCs w:val="32"/>
        </w:rPr>
        <w:t>事项的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责权划分。</w:t>
      </w:r>
    </w:p>
    <w:p w:rsidR="00A53311" w:rsidRPr="0055654B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协议中应明确收费项目</w:t>
      </w:r>
      <w:r w:rsidR="003B59D0" w:rsidRPr="0055654B">
        <w:rPr>
          <w:rFonts w:ascii="仿宋_GB2312" w:eastAsia="仿宋_GB2312" w:hAnsi="仿宋" w:hint="eastAsia"/>
          <w:sz w:val="32"/>
          <w:szCs w:val="32"/>
        </w:rPr>
        <w:t>、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标准</w:t>
      </w:r>
      <w:r w:rsidR="002C2A21" w:rsidRPr="0055654B">
        <w:rPr>
          <w:rFonts w:ascii="仿宋_GB2312" w:eastAsia="仿宋_GB2312" w:hAnsi="仿宋" w:hint="eastAsia"/>
          <w:sz w:val="32"/>
          <w:szCs w:val="32"/>
        </w:rPr>
        <w:t>、</w:t>
      </w:r>
      <w:r w:rsidR="003B59D0" w:rsidRPr="0055654B">
        <w:rPr>
          <w:rFonts w:ascii="仿宋_GB2312" w:eastAsia="仿宋_GB2312" w:hAnsi="仿宋" w:hint="eastAsia"/>
          <w:sz w:val="32"/>
          <w:szCs w:val="32"/>
        </w:rPr>
        <w:t>主体</w:t>
      </w:r>
      <w:r w:rsidR="002C2A21" w:rsidRPr="0055654B">
        <w:rPr>
          <w:rFonts w:ascii="仿宋_GB2312" w:eastAsia="仿宋_GB2312" w:hAnsi="仿宋" w:hint="eastAsia"/>
          <w:sz w:val="32"/>
          <w:szCs w:val="32"/>
        </w:rPr>
        <w:t>和依据</w:t>
      </w:r>
      <w:r w:rsidR="00FD4143">
        <w:rPr>
          <w:rFonts w:ascii="仿宋_GB2312" w:eastAsia="仿宋_GB2312" w:hAnsi="仿宋" w:hint="eastAsia"/>
          <w:sz w:val="32"/>
          <w:szCs w:val="32"/>
        </w:rPr>
        <w:t>，如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学费、重修费等。外方收费标准若出现变动，应提前告知中方，</w:t>
      </w:r>
      <w:r w:rsidR="003B59D0" w:rsidRPr="0055654B">
        <w:rPr>
          <w:rFonts w:ascii="仿宋_GB2312" w:eastAsia="仿宋_GB2312" w:hAnsi="仿宋" w:hint="eastAsia"/>
          <w:sz w:val="32"/>
          <w:szCs w:val="32"/>
        </w:rPr>
        <w:t>经协商</w:t>
      </w:r>
      <w:r w:rsidR="00BE358E">
        <w:rPr>
          <w:rFonts w:ascii="仿宋_GB2312" w:eastAsia="仿宋_GB2312" w:hAnsi="仿宋" w:hint="eastAsia"/>
          <w:sz w:val="32"/>
          <w:szCs w:val="32"/>
        </w:rPr>
        <w:t>一致后</w:t>
      </w:r>
      <w:r w:rsidR="003B59D0" w:rsidRPr="0055654B">
        <w:rPr>
          <w:rFonts w:ascii="仿宋_GB2312" w:eastAsia="仿宋_GB2312" w:hAnsi="仿宋" w:hint="eastAsia"/>
          <w:sz w:val="32"/>
          <w:szCs w:val="32"/>
        </w:rPr>
        <w:t>签署补充协议</w:t>
      </w:r>
      <w:r w:rsidR="009B3669">
        <w:rPr>
          <w:rFonts w:ascii="仿宋_GB2312" w:eastAsia="仿宋_GB2312" w:hAnsi="仿宋" w:hint="eastAsia"/>
          <w:sz w:val="32"/>
          <w:szCs w:val="32"/>
        </w:rPr>
        <w:t>；同时遵循“老生老办法，新</w:t>
      </w:r>
      <w:r w:rsidR="002C2A21" w:rsidRPr="0055654B">
        <w:rPr>
          <w:rFonts w:ascii="仿宋_GB2312" w:eastAsia="仿宋_GB2312" w:hAnsi="仿宋" w:hint="eastAsia"/>
          <w:sz w:val="32"/>
          <w:szCs w:val="32"/>
        </w:rPr>
        <w:t>生新办法</w:t>
      </w:r>
      <w:r w:rsidR="009B3669">
        <w:rPr>
          <w:rFonts w:ascii="仿宋_GB2312" w:eastAsia="仿宋_GB2312" w:hAnsi="仿宋" w:hint="eastAsia"/>
          <w:sz w:val="32"/>
          <w:szCs w:val="32"/>
        </w:rPr>
        <w:t>”</w:t>
      </w:r>
      <w:r w:rsidR="002C2A21" w:rsidRPr="0055654B">
        <w:rPr>
          <w:rFonts w:ascii="仿宋_GB2312" w:eastAsia="仿宋_GB2312" w:hAnsi="仿宋" w:hint="eastAsia"/>
          <w:sz w:val="32"/>
          <w:szCs w:val="32"/>
        </w:rPr>
        <w:t>的原则，保障学生合法权益。</w:t>
      </w:r>
    </w:p>
    <w:p w:rsidR="00A53311" w:rsidRPr="0055654B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协议中应明确学生自费项目，例如签证费、保险费、住宿费等</w:t>
      </w:r>
      <w:r w:rsidR="00A53311" w:rsidRPr="0055654B">
        <w:rPr>
          <w:rFonts w:ascii="仿宋_GB2312" w:eastAsia="仿宋_GB2312" w:hAnsi="仿宋" w:hint="eastAsia"/>
          <w:sz w:val="32"/>
          <w:szCs w:val="32"/>
        </w:rPr>
        <w:t>。</w:t>
      </w:r>
      <w:r w:rsidR="00BC2928" w:rsidRPr="0055654B">
        <w:rPr>
          <w:rFonts w:ascii="仿宋_GB2312" w:eastAsia="仿宋_GB2312" w:hAnsi="仿宋" w:hint="eastAsia"/>
          <w:sz w:val="32"/>
          <w:szCs w:val="32"/>
        </w:rPr>
        <w:lastRenderedPageBreak/>
        <w:t>外方不得向中方学生强制性收取服务费，若增加服务性收费必须按照双方自愿原则</w:t>
      </w:r>
      <w:r w:rsidR="00FD4143">
        <w:rPr>
          <w:rFonts w:ascii="仿宋_GB2312" w:eastAsia="仿宋_GB2312" w:hAnsi="仿宋" w:hint="eastAsia"/>
          <w:sz w:val="32"/>
          <w:szCs w:val="32"/>
        </w:rPr>
        <w:t>并符合相关规定</w:t>
      </w:r>
      <w:r w:rsidR="00BC2928" w:rsidRPr="0055654B">
        <w:rPr>
          <w:rFonts w:ascii="仿宋_GB2312" w:eastAsia="仿宋_GB2312" w:hAnsi="仿宋" w:hint="eastAsia"/>
          <w:sz w:val="32"/>
          <w:szCs w:val="32"/>
        </w:rPr>
        <w:t>。</w:t>
      </w:r>
      <w:r w:rsidR="00D10893" w:rsidRPr="0055654B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B33D28" w:rsidRPr="0055654B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7、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外方院校给予的费用优惠政策，应</w:t>
      </w:r>
      <w:r w:rsidR="00FD4143">
        <w:rPr>
          <w:rFonts w:ascii="仿宋_GB2312" w:eastAsia="仿宋_GB2312" w:hAnsi="仿宋" w:hint="eastAsia"/>
          <w:sz w:val="32"/>
          <w:szCs w:val="32"/>
        </w:rPr>
        <w:t>直接由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中方学生</w:t>
      </w:r>
      <w:r w:rsidR="00FD4143">
        <w:rPr>
          <w:rFonts w:ascii="仿宋_GB2312" w:eastAsia="仿宋_GB2312" w:hAnsi="仿宋" w:hint="eastAsia"/>
          <w:sz w:val="32"/>
          <w:szCs w:val="32"/>
        </w:rPr>
        <w:t>享受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，项目发起</w:t>
      </w:r>
      <w:r w:rsidR="008561F7" w:rsidRPr="0055654B">
        <w:rPr>
          <w:rFonts w:ascii="仿宋_GB2312" w:eastAsia="仿宋_GB2312" w:hAnsi="仿宋" w:hint="eastAsia"/>
          <w:sz w:val="32"/>
          <w:szCs w:val="32"/>
        </w:rPr>
        <w:t>单位</w:t>
      </w:r>
      <w:r w:rsidR="00BC2928" w:rsidRPr="0055654B">
        <w:rPr>
          <w:rFonts w:ascii="仿宋_GB2312" w:eastAsia="仿宋_GB2312" w:hAnsi="仿宋" w:hint="eastAsia"/>
          <w:sz w:val="32"/>
          <w:szCs w:val="32"/>
        </w:rPr>
        <w:t>不得以管理费等方式</w:t>
      </w:r>
      <w:r w:rsidR="00FD4143">
        <w:rPr>
          <w:rFonts w:ascii="仿宋_GB2312" w:eastAsia="仿宋_GB2312" w:hAnsi="仿宋" w:hint="eastAsia"/>
          <w:sz w:val="32"/>
          <w:szCs w:val="32"/>
        </w:rPr>
        <w:t>从中获益</w:t>
      </w:r>
      <w:r w:rsidR="00AC49C3" w:rsidRPr="0055654B">
        <w:rPr>
          <w:rFonts w:ascii="仿宋_GB2312" w:eastAsia="仿宋_GB2312" w:hAnsi="仿宋" w:hint="eastAsia"/>
          <w:sz w:val="32"/>
          <w:szCs w:val="32"/>
        </w:rPr>
        <w:t>。</w:t>
      </w:r>
    </w:p>
    <w:p w:rsidR="003F5F24" w:rsidRPr="0055654B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</w:t>
      </w:r>
      <w:r w:rsidR="003F5F24" w:rsidRPr="0055654B">
        <w:rPr>
          <w:rFonts w:ascii="仿宋_GB2312" w:eastAsia="仿宋_GB2312" w:hAnsi="仿宋" w:hint="eastAsia"/>
          <w:sz w:val="32"/>
          <w:szCs w:val="32"/>
        </w:rPr>
        <w:t>教师交流协议</w:t>
      </w:r>
    </w:p>
    <w:p w:rsidR="002E00BD" w:rsidRPr="0055654B" w:rsidRDefault="002E00BD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5654B">
        <w:rPr>
          <w:rFonts w:ascii="仿宋_GB2312" w:eastAsia="仿宋_GB2312" w:hAnsi="仿宋" w:hint="eastAsia"/>
          <w:sz w:val="32"/>
          <w:szCs w:val="32"/>
        </w:rPr>
        <w:t>应包括人数、交流期限、费用承担方式、派出形式、中外双方管理义务等内容。</w:t>
      </w:r>
    </w:p>
    <w:p w:rsidR="003F5F24" w:rsidRPr="0055654B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（三）科研</w:t>
      </w:r>
      <w:r w:rsidR="003F5F24" w:rsidRPr="0055654B">
        <w:rPr>
          <w:rFonts w:ascii="仿宋_GB2312" w:eastAsia="仿宋_GB2312" w:hAnsi="仿宋" w:hint="eastAsia"/>
          <w:sz w:val="32"/>
          <w:szCs w:val="32"/>
        </w:rPr>
        <w:t>合作协议</w:t>
      </w:r>
    </w:p>
    <w:p w:rsidR="002E00BD" w:rsidRPr="0055654B" w:rsidRDefault="002E00BD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55654B">
        <w:rPr>
          <w:rFonts w:ascii="仿宋_GB2312" w:eastAsia="仿宋_GB2312" w:hAnsi="仿宋" w:hint="eastAsia"/>
          <w:sz w:val="32"/>
          <w:szCs w:val="32"/>
        </w:rPr>
        <w:t>应明确具体合作领域与方式、</w:t>
      </w:r>
      <w:r w:rsidR="00C12A3E">
        <w:rPr>
          <w:rFonts w:ascii="仿宋_GB2312" w:eastAsia="仿宋_GB2312" w:hAnsi="仿宋" w:hint="eastAsia"/>
          <w:sz w:val="32"/>
          <w:szCs w:val="32"/>
        </w:rPr>
        <w:t>合作名称、研究期限、双方任务分工、</w:t>
      </w:r>
      <w:r w:rsidRPr="0055654B">
        <w:rPr>
          <w:rFonts w:ascii="仿宋_GB2312" w:eastAsia="仿宋_GB2312" w:hAnsi="仿宋" w:hint="eastAsia"/>
          <w:sz w:val="32"/>
          <w:szCs w:val="32"/>
        </w:rPr>
        <w:t>经费分配</w:t>
      </w:r>
      <w:r w:rsidR="00FD4143">
        <w:rPr>
          <w:rFonts w:ascii="仿宋_GB2312" w:eastAsia="仿宋_GB2312" w:hAnsi="仿宋" w:hint="eastAsia"/>
          <w:sz w:val="32"/>
          <w:szCs w:val="32"/>
        </w:rPr>
        <w:t>和分担</w:t>
      </w:r>
      <w:r w:rsidRPr="0055654B">
        <w:rPr>
          <w:rFonts w:ascii="仿宋_GB2312" w:eastAsia="仿宋_GB2312" w:hAnsi="仿宋" w:hint="eastAsia"/>
          <w:sz w:val="32"/>
          <w:szCs w:val="32"/>
        </w:rPr>
        <w:t>方式、知识产权、保密条款等。</w:t>
      </w:r>
    </w:p>
    <w:p w:rsidR="003F2C3F" w:rsidRPr="003F5F24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</w:t>
      </w:r>
      <w:r>
        <w:rPr>
          <w:rFonts w:ascii="仿宋_GB2312" w:eastAsia="仿宋_GB2312" w:hAnsi="仿宋"/>
          <w:sz w:val="32"/>
          <w:szCs w:val="32"/>
        </w:rPr>
        <w:t>）</w:t>
      </w:r>
      <w:r w:rsidR="003F2C3F" w:rsidRPr="003F5F24">
        <w:rPr>
          <w:rFonts w:ascii="仿宋_GB2312" w:eastAsia="仿宋_GB2312" w:hAnsi="仿宋" w:hint="eastAsia"/>
          <w:sz w:val="32"/>
          <w:szCs w:val="32"/>
        </w:rPr>
        <w:t>中外合作办学协议</w:t>
      </w:r>
    </w:p>
    <w:p w:rsidR="003F2C3F" w:rsidRPr="004053FB" w:rsidRDefault="009B3669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具体内容请咨询</w:t>
      </w:r>
      <w:r w:rsidR="003F2C3F">
        <w:rPr>
          <w:rFonts w:ascii="仿宋_GB2312" w:eastAsia="仿宋_GB2312" w:hAnsi="仿宋" w:hint="eastAsia"/>
          <w:sz w:val="32"/>
          <w:szCs w:val="32"/>
        </w:rPr>
        <w:t>国际处。</w:t>
      </w:r>
    </w:p>
    <w:p w:rsidR="00A53311" w:rsidRPr="004053FB" w:rsidRDefault="00D069B3" w:rsidP="0055654B">
      <w:pPr>
        <w:spacing w:line="480" w:lineRule="exact"/>
        <w:ind w:firstLineChars="196" w:firstLine="630"/>
        <w:jc w:val="left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七</w:t>
      </w:r>
      <w:r w:rsidR="007C231A">
        <w:rPr>
          <w:rFonts w:ascii="楷体_GB2312" w:eastAsia="楷体_GB2312" w:hAnsi="仿宋" w:hint="eastAsia"/>
          <w:b/>
          <w:sz w:val="32"/>
          <w:szCs w:val="32"/>
        </w:rPr>
        <w:t>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审核程序</w:t>
      </w:r>
    </w:p>
    <w:p w:rsidR="00A53311" w:rsidRPr="004053FB" w:rsidRDefault="007C231A" w:rsidP="0055654B">
      <w:pPr>
        <w:spacing w:line="480" w:lineRule="exact"/>
        <w:ind w:firstLineChars="196" w:firstLine="627"/>
        <w:jc w:val="left"/>
        <w:rPr>
          <w:rFonts w:ascii="楷体_GB2312" w:eastAsia="楷体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 w:rsidR="002D2F86" w:rsidRPr="004053FB">
        <w:rPr>
          <w:rFonts w:ascii="仿宋_GB2312" w:eastAsia="仿宋_GB2312" w:hAnsi="仿宋" w:hint="eastAsia"/>
          <w:sz w:val="32"/>
          <w:szCs w:val="32"/>
        </w:rPr>
        <w:t>为进一步</w:t>
      </w:r>
      <w:r w:rsidR="00602425">
        <w:rPr>
          <w:rFonts w:ascii="仿宋_GB2312" w:eastAsia="仿宋_GB2312" w:hAnsi="仿宋" w:hint="eastAsia"/>
          <w:sz w:val="32"/>
          <w:szCs w:val="32"/>
        </w:rPr>
        <w:t>提高</w:t>
      </w:r>
      <w:r w:rsidR="002D2F86" w:rsidRPr="004053FB">
        <w:rPr>
          <w:rFonts w:ascii="仿宋_GB2312" w:eastAsia="仿宋_GB2312" w:hAnsi="仿宋" w:hint="eastAsia"/>
          <w:sz w:val="32"/>
          <w:szCs w:val="32"/>
        </w:rPr>
        <w:t>涉外协议审批</w:t>
      </w:r>
      <w:r w:rsidR="00602425">
        <w:rPr>
          <w:rFonts w:ascii="仿宋_GB2312" w:eastAsia="仿宋_GB2312" w:hAnsi="仿宋" w:hint="eastAsia"/>
          <w:sz w:val="32"/>
          <w:szCs w:val="32"/>
        </w:rPr>
        <w:t>效率</w:t>
      </w:r>
      <w:r w:rsidR="002D2F86" w:rsidRPr="004053FB">
        <w:rPr>
          <w:rFonts w:ascii="仿宋_GB2312" w:eastAsia="仿宋_GB2312" w:hAnsi="仿宋" w:hint="eastAsia"/>
          <w:sz w:val="32"/>
          <w:szCs w:val="32"/>
        </w:rPr>
        <w:t>，特以校发《</w:t>
      </w:r>
      <w:r w:rsidR="003853C6" w:rsidRPr="004053FB">
        <w:rPr>
          <w:rFonts w:ascii="仿宋_GB2312" w:eastAsia="仿宋_GB2312" w:hAnsi="仿宋" w:hint="eastAsia"/>
          <w:sz w:val="32"/>
          <w:szCs w:val="32"/>
        </w:rPr>
        <w:t>云南财经大学经济类合同管理办法（试行）</w:t>
      </w:r>
      <w:r w:rsidR="002D2F86" w:rsidRPr="004053FB">
        <w:rPr>
          <w:rFonts w:ascii="仿宋_GB2312" w:eastAsia="仿宋_GB2312" w:hAnsi="仿宋" w:hint="eastAsia"/>
          <w:sz w:val="32"/>
          <w:szCs w:val="32"/>
        </w:rPr>
        <w:t>》</w:t>
      </w:r>
      <w:r w:rsidR="003853C6" w:rsidRPr="004053FB">
        <w:rPr>
          <w:rFonts w:ascii="仿宋_GB2312" w:eastAsia="仿宋_GB2312" w:hAnsi="仿宋" w:hint="eastAsia"/>
          <w:sz w:val="32"/>
          <w:szCs w:val="32"/>
        </w:rPr>
        <w:t>（校政发〔2017〕3号）</w:t>
      </w:r>
      <w:r w:rsidR="002D2F86" w:rsidRPr="004053FB">
        <w:rPr>
          <w:rFonts w:ascii="仿宋_GB2312" w:eastAsia="仿宋_GB2312" w:hAnsi="仿宋" w:hint="eastAsia"/>
          <w:sz w:val="32"/>
          <w:szCs w:val="32"/>
        </w:rPr>
        <w:t>为基础制作《云南财经大学涉外协议审批表》（见附件1）用于替代《</w:t>
      </w:r>
      <w:r w:rsidR="003853C6" w:rsidRPr="004053FB">
        <w:rPr>
          <w:rFonts w:ascii="仿宋_GB2312" w:eastAsia="仿宋_GB2312" w:hAnsi="仿宋" w:hint="eastAsia"/>
          <w:sz w:val="32"/>
          <w:szCs w:val="32"/>
        </w:rPr>
        <w:t>云南财经大学对外合作办学申报表</w:t>
      </w:r>
      <w:r w:rsidR="002D2F86" w:rsidRPr="004053FB">
        <w:rPr>
          <w:rFonts w:ascii="仿宋_GB2312" w:eastAsia="仿宋_GB2312" w:hAnsi="仿宋" w:hint="eastAsia"/>
          <w:sz w:val="32"/>
          <w:szCs w:val="32"/>
        </w:rPr>
        <w:t>》和《国际合作交流处内部办文单》</w:t>
      </w:r>
      <w:r w:rsidR="008525F9" w:rsidRPr="004053FB">
        <w:rPr>
          <w:rFonts w:ascii="仿宋_GB2312" w:eastAsia="仿宋_GB2312" w:hAnsi="仿宋" w:hint="eastAsia"/>
          <w:sz w:val="32"/>
          <w:szCs w:val="32"/>
        </w:rPr>
        <w:t>。</w:t>
      </w:r>
      <w:r w:rsidR="0088004D">
        <w:rPr>
          <w:rFonts w:ascii="仿宋_GB2312" w:eastAsia="仿宋_GB2312" w:hAnsi="仿宋" w:hint="eastAsia"/>
          <w:sz w:val="32"/>
          <w:szCs w:val="32"/>
        </w:rPr>
        <w:t>各</w:t>
      </w:r>
      <w:r w:rsidR="00602425">
        <w:rPr>
          <w:rFonts w:ascii="仿宋_GB2312" w:eastAsia="仿宋_GB2312" w:hAnsi="仿宋" w:hint="eastAsia"/>
          <w:sz w:val="32"/>
          <w:szCs w:val="32"/>
        </w:rPr>
        <w:t>单位拟</w:t>
      </w:r>
      <w:r w:rsidR="00C35C0F">
        <w:rPr>
          <w:rFonts w:ascii="仿宋_GB2312" w:eastAsia="仿宋_GB2312" w:hAnsi="仿宋" w:hint="eastAsia"/>
          <w:sz w:val="32"/>
          <w:szCs w:val="32"/>
        </w:rPr>
        <w:t>报</w:t>
      </w:r>
      <w:r w:rsidR="00602425">
        <w:rPr>
          <w:rFonts w:ascii="仿宋_GB2312" w:eastAsia="仿宋_GB2312" w:hAnsi="仿宋" w:hint="eastAsia"/>
          <w:sz w:val="32"/>
          <w:szCs w:val="32"/>
        </w:rPr>
        <w:t>审</w:t>
      </w:r>
      <w:r w:rsidR="00C35C0F">
        <w:rPr>
          <w:rFonts w:ascii="仿宋_GB2312" w:eastAsia="仿宋_GB2312" w:hAnsi="仿宋" w:hint="eastAsia"/>
          <w:sz w:val="32"/>
          <w:szCs w:val="32"/>
        </w:rPr>
        <w:t>涉外协议</w:t>
      </w:r>
      <w:r w:rsidR="00602425">
        <w:rPr>
          <w:rFonts w:ascii="仿宋_GB2312" w:eastAsia="仿宋_GB2312" w:hAnsi="仿宋" w:hint="eastAsia"/>
          <w:sz w:val="32"/>
          <w:szCs w:val="32"/>
        </w:rPr>
        <w:t>时</w:t>
      </w:r>
      <w:r w:rsidR="00C35C0F">
        <w:rPr>
          <w:rFonts w:ascii="仿宋_GB2312" w:eastAsia="仿宋_GB2312" w:hAnsi="仿宋" w:hint="eastAsia"/>
          <w:sz w:val="32"/>
          <w:szCs w:val="32"/>
        </w:rPr>
        <w:t>，应按</w:t>
      </w:r>
      <w:r w:rsidR="002D2F86" w:rsidRPr="004053FB">
        <w:rPr>
          <w:rFonts w:ascii="仿宋_GB2312" w:eastAsia="仿宋_GB2312" w:hAnsi="仿宋" w:hint="eastAsia"/>
          <w:sz w:val="32"/>
          <w:szCs w:val="32"/>
        </w:rPr>
        <w:t>要求填</w:t>
      </w:r>
      <w:r w:rsidR="00602425">
        <w:rPr>
          <w:rFonts w:ascii="仿宋_GB2312" w:eastAsia="仿宋_GB2312" w:hAnsi="仿宋" w:hint="eastAsia"/>
          <w:sz w:val="32"/>
          <w:szCs w:val="32"/>
        </w:rPr>
        <w:t>写</w:t>
      </w:r>
      <w:r w:rsidR="002D2F86" w:rsidRPr="004053FB">
        <w:rPr>
          <w:rFonts w:ascii="仿宋_GB2312" w:eastAsia="仿宋_GB2312" w:hAnsi="仿宋" w:hint="eastAsia"/>
          <w:sz w:val="32"/>
          <w:szCs w:val="32"/>
        </w:rPr>
        <w:t>此表，由本单位负责人签署意见，</w:t>
      </w:r>
      <w:r w:rsidR="00602425">
        <w:rPr>
          <w:rFonts w:ascii="仿宋_GB2312" w:eastAsia="仿宋_GB2312" w:hAnsi="仿宋" w:hint="eastAsia"/>
          <w:sz w:val="32"/>
          <w:szCs w:val="32"/>
        </w:rPr>
        <w:t>并</w:t>
      </w:r>
      <w:r w:rsidR="002D2F86" w:rsidRPr="004053FB">
        <w:rPr>
          <w:rFonts w:ascii="仿宋_GB2312" w:eastAsia="仿宋_GB2312" w:hAnsi="仿宋" w:hint="eastAsia"/>
          <w:sz w:val="32"/>
          <w:szCs w:val="32"/>
        </w:rPr>
        <w:t>加盖公章。</w:t>
      </w:r>
      <w:r w:rsidR="00FB1241" w:rsidRPr="004053F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F49B4" w:rsidRPr="004053F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8811F1" w:rsidRPr="004053F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F50F17" w:rsidRPr="004053FB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A53311" w:rsidRPr="004053FB" w:rsidRDefault="007C231A" w:rsidP="0055654B">
      <w:pPr>
        <w:spacing w:line="480" w:lineRule="exact"/>
        <w:ind w:firstLineChars="196" w:firstLine="627"/>
        <w:jc w:val="left"/>
        <w:rPr>
          <w:rFonts w:ascii="楷体_GB2312" w:eastAsia="楷体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涉外协议</w:t>
      </w:r>
      <w:bookmarkStart w:id="1" w:name="OLE_LINK3"/>
      <w:r w:rsidR="00AC49C3" w:rsidRPr="004053FB">
        <w:rPr>
          <w:rFonts w:ascii="仿宋_GB2312" w:eastAsia="仿宋_GB2312" w:hAnsi="仿宋" w:hint="eastAsia"/>
          <w:sz w:val="32"/>
          <w:szCs w:val="32"/>
        </w:rPr>
        <w:t>发起</w:t>
      </w:r>
      <w:bookmarkEnd w:id="1"/>
      <w:r w:rsidR="008561F7" w:rsidRPr="004053FB">
        <w:rPr>
          <w:rFonts w:ascii="仿宋_GB2312" w:eastAsia="仿宋_GB2312" w:hAnsi="仿宋" w:hint="eastAsia"/>
          <w:sz w:val="32"/>
          <w:szCs w:val="32"/>
        </w:rPr>
        <w:t>单位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应至少在协议签署之日前一个月</w:t>
      </w:r>
      <w:r w:rsidR="00602425">
        <w:rPr>
          <w:rFonts w:ascii="仿宋_GB2312" w:eastAsia="仿宋_GB2312" w:hAnsi="仿宋" w:hint="eastAsia"/>
          <w:sz w:val="32"/>
          <w:szCs w:val="32"/>
        </w:rPr>
        <w:t>按</w:t>
      </w:r>
      <w:r w:rsidR="00D52AB7" w:rsidRPr="004053FB">
        <w:rPr>
          <w:rFonts w:ascii="仿宋_GB2312" w:eastAsia="仿宋_GB2312" w:hAnsi="仿宋" w:hint="eastAsia"/>
          <w:sz w:val="32"/>
          <w:szCs w:val="32"/>
        </w:rPr>
        <w:t>照《涉外协议审批材料</w:t>
      </w:r>
      <w:r w:rsidR="00143CE6" w:rsidRPr="004053FB">
        <w:rPr>
          <w:rFonts w:ascii="仿宋_GB2312" w:eastAsia="仿宋_GB2312" w:hAnsi="仿宋" w:hint="eastAsia"/>
          <w:sz w:val="32"/>
          <w:szCs w:val="32"/>
        </w:rPr>
        <w:t>清单</w:t>
      </w:r>
      <w:r w:rsidR="00D52AB7" w:rsidRPr="004053FB">
        <w:rPr>
          <w:rFonts w:ascii="仿宋_GB2312" w:eastAsia="仿宋_GB2312" w:hAnsi="仿宋" w:hint="eastAsia"/>
          <w:sz w:val="32"/>
          <w:szCs w:val="32"/>
        </w:rPr>
        <w:t>》（见附件2）备齐有关材料并</w:t>
      </w:r>
      <w:r w:rsidR="00571D31">
        <w:rPr>
          <w:rFonts w:ascii="仿宋_GB2312" w:eastAsia="仿宋_GB2312" w:hAnsi="仿宋" w:hint="eastAsia"/>
          <w:sz w:val="32"/>
          <w:szCs w:val="32"/>
        </w:rPr>
        <w:t>报送至国际处（港澳台办）项目科。如协议内容复杂、涉及学校国际化战略发展而需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提交</w:t>
      </w:r>
      <w:r w:rsidR="00571D31" w:rsidRPr="004053FB">
        <w:rPr>
          <w:rFonts w:ascii="仿宋_GB2312" w:eastAsia="仿宋_GB2312" w:hAnsi="仿宋" w:hint="eastAsia"/>
          <w:sz w:val="32"/>
          <w:szCs w:val="32"/>
        </w:rPr>
        <w:t>校长办公会</w:t>
      </w:r>
      <w:r w:rsidR="00571D31">
        <w:rPr>
          <w:rFonts w:ascii="仿宋_GB2312" w:eastAsia="仿宋_GB2312" w:hAnsi="仿宋" w:hint="eastAsia"/>
          <w:sz w:val="32"/>
          <w:szCs w:val="32"/>
        </w:rPr>
        <w:t>和学校党委会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审议的情况，则发起</w:t>
      </w:r>
      <w:r w:rsidR="008561F7" w:rsidRPr="004053FB">
        <w:rPr>
          <w:rFonts w:ascii="仿宋_GB2312" w:eastAsia="仿宋_GB2312" w:hAnsi="仿宋" w:hint="eastAsia"/>
          <w:sz w:val="32"/>
          <w:szCs w:val="32"/>
        </w:rPr>
        <w:t>单位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应至少预留两个月审批及修改时限。上述送审材料应做到内容详实、理由充分、条款清晰、翻译准确，材料齐全，手续完备。国际处</w:t>
      </w:r>
      <w:r w:rsidR="008525F9" w:rsidRPr="004053FB">
        <w:rPr>
          <w:rFonts w:ascii="仿宋_GB2312" w:eastAsia="仿宋_GB2312" w:hAnsi="仿宋" w:hint="eastAsia"/>
          <w:sz w:val="32"/>
          <w:szCs w:val="32"/>
        </w:rPr>
        <w:t>（港澳台办）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将根据协议</w:t>
      </w:r>
      <w:r w:rsidR="004053FB" w:rsidRPr="004053FB">
        <w:rPr>
          <w:rFonts w:ascii="仿宋_GB2312" w:eastAsia="仿宋_GB2312" w:hAnsi="仿宋" w:hint="eastAsia"/>
          <w:sz w:val="32"/>
          <w:szCs w:val="32"/>
        </w:rPr>
        <w:t>条款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内容请相关职能部门会签，并最终</w:t>
      </w:r>
      <w:r w:rsidR="00602425">
        <w:rPr>
          <w:rFonts w:ascii="仿宋_GB2312" w:eastAsia="仿宋_GB2312" w:hAnsi="仿宋" w:hint="eastAsia"/>
          <w:sz w:val="32"/>
          <w:szCs w:val="32"/>
        </w:rPr>
        <w:t>呈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报</w:t>
      </w:r>
      <w:r w:rsidR="00FF5942">
        <w:rPr>
          <w:rFonts w:ascii="仿宋_GB2312" w:eastAsia="仿宋_GB2312" w:hAnsi="仿宋" w:hint="eastAsia"/>
          <w:sz w:val="32"/>
          <w:szCs w:val="32"/>
        </w:rPr>
        <w:t>学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校领导审批。</w:t>
      </w:r>
    </w:p>
    <w:p w:rsidR="00D72F5A" w:rsidRPr="004053FB" w:rsidRDefault="007C231A" w:rsidP="0055654B">
      <w:pPr>
        <w:spacing w:line="480" w:lineRule="exact"/>
        <w:ind w:firstLineChars="196" w:firstLine="627"/>
        <w:jc w:val="left"/>
        <w:rPr>
          <w:rFonts w:ascii="楷体_GB2312" w:eastAsia="楷体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</w:t>
      </w:r>
      <w:r w:rsidR="00172E44" w:rsidRPr="004053FB">
        <w:rPr>
          <w:rFonts w:ascii="仿宋_GB2312" w:eastAsia="仿宋_GB2312" w:hAnsi="仿宋" w:hint="eastAsia"/>
          <w:sz w:val="32"/>
          <w:szCs w:val="32"/>
        </w:rPr>
        <w:t>涉外协议发起</w:t>
      </w:r>
      <w:r w:rsidR="008561F7" w:rsidRPr="004053FB">
        <w:rPr>
          <w:rFonts w:ascii="仿宋_GB2312" w:eastAsia="仿宋_GB2312" w:hAnsi="仿宋" w:hint="eastAsia"/>
          <w:sz w:val="32"/>
          <w:szCs w:val="32"/>
        </w:rPr>
        <w:t>单位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应积极与相关审核部门沟通并及时按反馈意见对文本进行修改。若反馈修改内容较多，再次提交时请提供花脸稿以便审核。修订后的文本需经相关审核部门最终确认后方可与外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lastRenderedPageBreak/>
        <w:t>方签署。</w:t>
      </w:r>
    </w:p>
    <w:p w:rsidR="00A53311" w:rsidRPr="004053FB" w:rsidRDefault="00AC49C3" w:rsidP="007C231A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 w:rsidRPr="004053FB">
        <w:rPr>
          <w:rFonts w:ascii="黑体" w:eastAsia="黑体" w:hAnsi="黑体" w:hint="eastAsia"/>
          <w:sz w:val="32"/>
          <w:szCs w:val="32"/>
        </w:rPr>
        <w:t>协议的签署与管理</w:t>
      </w:r>
    </w:p>
    <w:p w:rsidR="00D72F5A" w:rsidRPr="004053FB" w:rsidRDefault="00D069B3" w:rsidP="0055654B">
      <w:pPr>
        <w:spacing w:line="480" w:lineRule="exact"/>
        <w:ind w:firstLineChars="200" w:firstLine="643"/>
        <w:jc w:val="left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八</w:t>
      </w:r>
      <w:r w:rsidR="007C231A">
        <w:rPr>
          <w:rFonts w:ascii="楷体_GB2312" w:eastAsia="楷体_GB2312" w:hAnsi="仿宋" w:hint="eastAsia"/>
          <w:b/>
          <w:sz w:val="32"/>
          <w:szCs w:val="32"/>
        </w:rPr>
        <w:t>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协议的签署</w:t>
      </w:r>
    </w:p>
    <w:p w:rsidR="00602425" w:rsidRPr="00602425" w:rsidRDefault="00602425" w:rsidP="00602425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协议必须由学校法定代表人或被授权人</w:t>
      </w:r>
      <w:r>
        <w:rPr>
          <w:rFonts w:ascii="仿宋_GB2312" w:eastAsia="仿宋_GB2312" w:hAnsi="仿宋" w:hint="eastAsia"/>
          <w:sz w:val="32"/>
          <w:szCs w:val="32"/>
        </w:rPr>
        <w:t>签署</w:t>
      </w:r>
      <w:r w:rsidRPr="004053FB">
        <w:rPr>
          <w:rFonts w:ascii="仿宋_GB2312" w:eastAsia="仿宋_GB2312" w:hAnsi="仿宋" w:hint="eastAsia"/>
          <w:sz w:val="32"/>
          <w:szCs w:val="32"/>
        </w:rPr>
        <w:t>，并注明签署日期。任何未经上述审批程序的涉外协议均视为无效，由此产生的后果将由签署人或签署单位主要负责人承担。</w:t>
      </w:r>
    </w:p>
    <w:p w:rsidR="00D72F5A" w:rsidRPr="004053FB" w:rsidRDefault="00AC49C3" w:rsidP="00602425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签署协议时，双方代表应遵循对等原则。涉及多语种协议均须有中、外文版本。中、外文版本须内容一致、格式规范、字迹清晰、文本完整，且注明中外文版本具有同等法律效力。</w:t>
      </w:r>
      <w:r w:rsidR="00602425">
        <w:rPr>
          <w:rFonts w:ascii="仿宋_GB2312" w:eastAsia="仿宋_GB2312" w:hAnsi="仿宋" w:hint="eastAsia"/>
          <w:sz w:val="32"/>
          <w:szCs w:val="32"/>
        </w:rPr>
        <w:t>不得在空白文本上签字盖章。</w:t>
      </w:r>
    </w:p>
    <w:p w:rsidR="00A53311" w:rsidRPr="004053FB" w:rsidRDefault="00D069B3" w:rsidP="0055654B">
      <w:pPr>
        <w:spacing w:line="480" w:lineRule="exact"/>
        <w:ind w:firstLineChars="196" w:firstLine="63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九</w:t>
      </w:r>
      <w:r w:rsidR="007C231A">
        <w:rPr>
          <w:rFonts w:ascii="楷体_GB2312" w:eastAsia="楷体_GB2312" w:hAnsi="仿宋" w:hint="eastAsia"/>
          <w:b/>
          <w:sz w:val="32"/>
          <w:szCs w:val="32"/>
        </w:rPr>
        <w:t>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协议的</w:t>
      </w:r>
      <w:r w:rsidR="00BC7407" w:rsidRPr="004053FB">
        <w:rPr>
          <w:rFonts w:ascii="楷体_GB2312" w:eastAsia="楷体_GB2312" w:hAnsi="仿宋" w:hint="eastAsia"/>
          <w:b/>
          <w:sz w:val="32"/>
          <w:szCs w:val="32"/>
        </w:rPr>
        <w:t>归档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管理</w:t>
      </w:r>
    </w:p>
    <w:p w:rsidR="00D72F5A" w:rsidRPr="004053FB" w:rsidRDefault="00BC7407" w:rsidP="0055654B">
      <w:pPr>
        <w:spacing w:line="480" w:lineRule="exact"/>
        <w:ind w:firstLineChars="196" w:firstLine="627"/>
        <w:rPr>
          <w:rFonts w:ascii="楷体_GB2312" w:eastAsia="楷体_GB2312" w:hAnsi="仿宋"/>
          <w:b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协议作为重要的法律文书，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发起</w:t>
      </w:r>
      <w:r w:rsidR="008561F7" w:rsidRPr="004053FB">
        <w:rPr>
          <w:rFonts w:ascii="仿宋_GB2312" w:eastAsia="仿宋_GB2312" w:hAnsi="仿宋" w:hint="eastAsia"/>
          <w:sz w:val="32"/>
          <w:szCs w:val="32"/>
        </w:rPr>
        <w:t>单位</w:t>
      </w:r>
      <w:r w:rsidRPr="004053FB">
        <w:rPr>
          <w:rFonts w:ascii="仿宋_GB2312" w:eastAsia="仿宋_GB2312" w:hAnsi="仿宋" w:hint="eastAsia"/>
          <w:sz w:val="32"/>
          <w:szCs w:val="32"/>
        </w:rPr>
        <w:t>应在涉外协议签署</w:t>
      </w:r>
      <w:r w:rsidR="00143CE6" w:rsidRPr="004053FB">
        <w:rPr>
          <w:rFonts w:ascii="仿宋_GB2312" w:eastAsia="仿宋_GB2312" w:hAnsi="仿宋" w:hint="eastAsia"/>
          <w:sz w:val="32"/>
          <w:szCs w:val="32"/>
        </w:rPr>
        <w:t>后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1周</w:t>
      </w:r>
      <w:r w:rsidRPr="004053FB">
        <w:rPr>
          <w:rFonts w:ascii="仿宋_GB2312" w:eastAsia="仿宋_GB2312" w:hAnsi="仿宋" w:hint="eastAsia"/>
          <w:sz w:val="32"/>
          <w:szCs w:val="32"/>
        </w:rPr>
        <w:t>内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将协议的中、外文正本及相关资料</w:t>
      </w:r>
      <w:r w:rsidRPr="004053FB">
        <w:rPr>
          <w:rFonts w:ascii="仿宋_GB2312" w:eastAsia="仿宋_GB2312" w:hAnsi="仿宋" w:hint="eastAsia"/>
          <w:sz w:val="32"/>
          <w:szCs w:val="32"/>
        </w:rPr>
        <w:t>提交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国际处</w:t>
      </w:r>
      <w:r w:rsidR="008525F9" w:rsidRPr="004053FB">
        <w:rPr>
          <w:rFonts w:ascii="仿宋_GB2312" w:eastAsia="仿宋_GB2312" w:hAnsi="仿宋" w:hint="eastAsia"/>
          <w:sz w:val="32"/>
          <w:szCs w:val="32"/>
        </w:rPr>
        <w:t>（港澳台办）</w:t>
      </w:r>
      <w:r w:rsidRPr="004053FB">
        <w:rPr>
          <w:rFonts w:ascii="仿宋_GB2312" w:eastAsia="仿宋_GB2312" w:hAnsi="仿宋" w:hint="eastAsia"/>
          <w:sz w:val="32"/>
          <w:szCs w:val="32"/>
        </w:rPr>
        <w:t>归档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，发起</w:t>
      </w:r>
      <w:r w:rsidR="008561F7" w:rsidRPr="004053FB">
        <w:rPr>
          <w:rFonts w:ascii="仿宋_GB2312" w:eastAsia="仿宋_GB2312" w:hAnsi="仿宋" w:hint="eastAsia"/>
          <w:sz w:val="32"/>
          <w:szCs w:val="32"/>
        </w:rPr>
        <w:t>单位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可保留协议副本</w:t>
      </w:r>
      <w:r w:rsidRPr="004053FB">
        <w:rPr>
          <w:rFonts w:ascii="仿宋_GB2312" w:eastAsia="仿宋_GB2312" w:hAnsi="仿宋" w:hint="eastAsia"/>
          <w:sz w:val="32"/>
          <w:szCs w:val="32"/>
        </w:rPr>
        <w:t>，</w:t>
      </w:r>
      <w:r w:rsidR="00602425">
        <w:rPr>
          <w:rFonts w:ascii="仿宋_GB2312" w:eastAsia="仿宋_GB2312" w:hAnsi="仿宋" w:hint="eastAsia"/>
          <w:sz w:val="32"/>
          <w:szCs w:val="32"/>
        </w:rPr>
        <w:t>以便开展后续履约工作。</w:t>
      </w:r>
    </w:p>
    <w:p w:rsidR="00D72F5A" w:rsidRPr="004053FB" w:rsidRDefault="00D72F5A" w:rsidP="0055654B">
      <w:pPr>
        <w:spacing w:line="480" w:lineRule="exact"/>
        <w:rPr>
          <w:rFonts w:ascii="仿宋_GB2312" w:eastAsia="仿宋_GB2312" w:hAnsi="仿宋"/>
          <w:sz w:val="32"/>
          <w:szCs w:val="32"/>
        </w:rPr>
      </w:pPr>
    </w:p>
    <w:p w:rsidR="00D72F5A" w:rsidRPr="004053FB" w:rsidRDefault="00AC49C3" w:rsidP="007C231A">
      <w:pPr>
        <w:spacing w:line="48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4053FB">
        <w:rPr>
          <w:rFonts w:ascii="黑体" w:eastAsia="黑体" w:hAnsi="黑体" w:hint="eastAsia"/>
          <w:sz w:val="32"/>
          <w:szCs w:val="32"/>
        </w:rPr>
        <w:t>协议的履行和变更</w:t>
      </w:r>
    </w:p>
    <w:p w:rsidR="00A53311" w:rsidRPr="004053FB" w:rsidRDefault="00D069B3" w:rsidP="0055654B">
      <w:pPr>
        <w:spacing w:line="480" w:lineRule="exact"/>
        <w:ind w:firstLineChars="196" w:firstLine="63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十</w:t>
      </w:r>
      <w:r w:rsidR="007C231A">
        <w:rPr>
          <w:rFonts w:ascii="楷体_GB2312" w:eastAsia="楷体_GB2312" w:hAnsi="仿宋" w:hint="eastAsia"/>
          <w:b/>
          <w:sz w:val="32"/>
          <w:szCs w:val="32"/>
        </w:rPr>
        <w:t>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协议的履行</w:t>
      </w:r>
    </w:p>
    <w:p w:rsidR="00A53311" w:rsidRPr="004053FB" w:rsidRDefault="00AC49C3" w:rsidP="0055654B">
      <w:pPr>
        <w:spacing w:line="480" w:lineRule="exact"/>
        <w:ind w:firstLineChars="196" w:firstLine="627"/>
        <w:rPr>
          <w:rFonts w:ascii="仿宋_GB2312" w:eastAsia="仿宋_GB2312" w:hAnsi="仿宋"/>
          <w:b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协议履行期间，承办</w:t>
      </w:r>
      <w:r w:rsidR="008561F7" w:rsidRPr="004053FB">
        <w:rPr>
          <w:rFonts w:ascii="仿宋_GB2312" w:eastAsia="仿宋_GB2312" w:hAnsi="仿宋" w:hint="eastAsia"/>
          <w:sz w:val="32"/>
          <w:szCs w:val="32"/>
        </w:rPr>
        <w:t>单位</w:t>
      </w:r>
      <w:r w:rsidRPr="004053FB">
        <w:rPr>
          <w:rFonts w:ascii="仿宋_GB2312" w:eastAsia="仿宋_GB2312" w:hAnsi="仿宋" w:hint="eastAsia"/>
          <w:sz w:val="32"/>
          <w:szCs w:val="32"/>
        </w:rPr>
        <w:t>应明确责任人，按照协议约定严格履约，并随时掌握外方履行合同的情况。除在年末向国际处（港澳台办）提交协议执行情况外，协议履约过程中</w:t>
      </w:r>
      <w:r w:rsidR="005A323C" w:rsidRPr="004053FB">
        <w:rPr>
          <w:rFonts w:ascii="仿宋_GB2312" w:eastAsia="仿宋_GB2312" w:hAnsi="仿宋" w:hint="eastAsia"/>
          <w:sz w:val="32"/>
          <w:szCs w:val="32"/>
        </w:rPr>
        <w:t>如遇</w:t>
      </w:r>
      <w:r w:rsidRPr="004053FB">
        <w:rPr>
          <w:rFonts w:ascii="仿宋_GB2312" w:eastAsia="仿宋_GB2312" w:hAnsi="仿宋" w:hint="eastAsia"/>
          <w:sz w:val="32"/>
          <w:szCs w:val="32"/>
        </w:rPr>
        <w:t>重大变化或阶段性进展，承办</w:t>
      </w:r>
      <w:r w:rsidR="008561F7" w:rsidRPr="004053FB">
        <w:rPr>
          <w:rFonts w:ascii="仿宋_GB2312" w:eastAsia="仿宋_GB2312" w:hAnsi="仿宋" w:hint="eastAsia"/>
          <w:sz w:val="32"/>
          <w:szCs w:val="32"/>
        </w:rPr>
        <w:t>单位</w:t>
      </w:r>
      <w:r w:rsidR="001467A4" w:rsidRPr="004053FB">
        <w:rPr>
          <w:rFonts w:ascii="仿宋_GB2312" w:eastAsia="仿宋_GB2312" w:hAnsi="仿宋" w:hint="eastAsia"/>
          <w:sz w:val="32"/>
          <w:szCs w:val="32"/>
        </w:rPr>
        <w:t>也应及时</w:t>
      </w:r>
      <w:r w:rsidRPr="004053FB">
        <w:rPr>
          <w:rFonts w:ascii="仿宋_GB2312" w:eastAsia="仿宋_GB2312" w:hAnsi="仿宋" w:hint="eastAsia"/>
          <w:sz w:val="32"/>
          <w:szCs w:val="32"/>
        </w:rPr>
        <w:t>报</w:t>
      </w:r>
      <w:r w:rsidR="001467A4" w:rsidRPr="004053FB">
        <w:rPr>
          <w:rFonts w:ascii="仿宋_GB2312" w:eastAsia="仿宋_GB2312" w:hAnsi="仿宋" w:hint="eastAsia"/>
          <w:sz w:val="32"/>
          <w:szCs w:val="32"/>
        </w:rPr>
        <w:t>送</w:t>
      </w:r>
      <w:r w:rsidRPr="004053FB">
        <w:rPr>
          <w:rFonts w:ascii="仿宋_GB2312" w:eastAsia="仿宋_GB2312" w:hAnsi="仿宋" w:hint="eastAsia"/>
          <w:sz w:val="32"/>
          <w:szCs w:val="32"/>
        </w:rPr>
        <w:t>国际处</w:t>
      </w:r>
      <w:r w:rsidR="008525F9" w:rsidRPr="004053FB">
        <w:rPr>
          <w:rFonts w:ascii="仿宋_GB2312" w:eastAsia="仿宋_GB2312" w:hAnsi="仿宋" w:hint="eastAsia"/>
          <w:sz w:val="32"/>
          <w:szCs w:val="32"/>
        </w:rPr>
        <w:t>（港澳台办）</w:t>
      </w:r>
      <w:r w:rsidRPr="004053FB">
        <w:rPr>
          <w:rFonts w:ascii="仿宋_GB2312" w:eastAsia="仿宋_GB2312" w:hAnsi="仿宋" w:hint="eastAsia"/>
          <w:sz w:val="32"/>
          <w:szCs w:val="32"/>
        </w:rPr>
        <w:t>。</w:t>
      </w:r>
    </w:p>
    <w:p w:rsidR="00A53311" w:rsidRPr="004053FB" w:rsidRDefault="007C231A" w:rsidP="0055654B">
      <w:pPr>
        <w:spacing w:line="480" w:lineRule="exact"/>
        <w:ind w:firstLineChars="196" w:firstLine="63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十</w:t>
      </w:r>
      <w:r w:rsidR="00D069B3">
        <w:rPr>
          <w:rFonts w:ascii="楷体_GB2312" w:eastAsia="楷体_GB2312" w:hAnsi="仿宋" w:hint="eastAsia"/>
          <w:b/>
          <w:sz w:val="32"/>
          <w:szCs w:val="32"/>
        </w:rPr>
        <w:t>一</w:t>
      </w:r>
      <w:r>
        <w:rPr>
          <w:rFonts w:ascii="楷体_GB2312" w:eastAsia="楷体_GB2312" w:hAnsi="仿宋" w:hint="eastAsia"/>
          <w:b/>
          <w:sz w:val="32"/>
          <w:szCs w:val="32"/>
        </w:rPr>
        <w:t>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协议的变更或解除</w:t>
      </w:r>
    </w:p>
    <w:p w:rsidR="00A53311" w:rsidRPr="00602425" w:rsidRDefault="00AC49C3" w:rsidP="00602425">
      <w:pPr>
        <w:spacing w:line="480" w:lineRule="exact"/>
        <w:ind w:firstLineChars="196" w:firstLine="627"/>
        <w:rPr>
          <w:rFonts w:ascii="楷体_GB2312" w:eastAsia="楷体_GB2312" w:hAnsi="仿宋"/>
          <w:b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各承办</w:t>
      </w:r>
      <w:r w:rsidR="008561F7" w:rsidRPr="004053FB">
        <w:rPr>
          <w:rFonts w:ascii="仿宋_GB2312" w:eastAsia="仿宋_GB2312" w:hAnsi="仿宋" w:hint="eastAsia"/>
          <w:sz w:val="32"/>
          <w:szCs w:val="32"/>
        </w:rPr>
        <w:t>单位</w:t>
      </w:r>
      <w:r w:rsidRPr="004053FB">
        <w:rPr>
          <w:rFonts w:ascii="仿宋_GB2312" w:eastAsia="仿宋_GB2312" w:hAnsi="仿宋" w:hint="eastAsia"/>
          <w:sz w:val="32"/>
          <w:szCs w:val="32"/>
        </w:rPr>
        <w:t>不得擅自变更或解除协议。若因特殊情况或不可抗力需要变更或解除协议的，应向国际处</w:t>
      </w:r>
      <w:r w:rsidR="008525F9" w:rsidRPr="004053FB">
        <w:rPr>
          <w:rFonts w:ascii="仿宋_GB2312" w:eastAsia="仿宋_GB2312" w:hAnsi="仿宋" w:hint="eastAsia"/>
          <w:sz w:val="32"/>
          <w:szCs w:val="32"/>
        </w:rPr>
        <w:t>（港澳台办）</w:t>
      </w:r>
      <w:r w:rsidR="00602425">
        <w:rPr>
          <w:rFonts w:ascii="仿宋_GB2312" w:eastAsia="仿宋_GB2312" w:hAnsi="仿宋" w:hint="eastAsia"/>
          <w:sz w:val="32"/>
          <w:szCs w:val="32"/>
        </w:rPr>
        <w:t>提出报告并与外方协商</w:t>
      </w:r>
      <w:r w:rsidRPr="004053FB">
        <w:rPr>
          <w:rFonts w:ascii="仿宋_GB2312" w:eastAsia="仿宋_GB2312" w:hAnsi="仿宋" w:hint="eastAsia"/>
          <w:sz w:val="32"/>
          <w:szCs w:val="32"/>
        </w:rPr>
        <w:t>一致。变更及解除协议均需以书面形式确定，审批程序</w:t>
      </w:r>
      <w:r w:rsidR="00602425">
        <w:rPr>
          <w:rFonts w:ascii="仿宋_GB2312" w:eastAsia="仿宋_GB2312" w:hAnsi="仿宋" w:hint="eastAsia"/>
          <w:sz w:val="32"/>
          <w:szCs w:val="32"/>
        </w:rPr>
        <w:t>与签订协议</w:t>
      </w:r>
      <w:r w:rsidRPr="004053FB">
        <w:rPr>
          <w:rFonts w:ascii="仿宋_GB2312" w:eastAsia="仿宋_GB2312" w:hAnsi="仿宋" w:hint="eastAsia"/>
          <w:sz w:val="32"/>
          <w:szCs w:val="32"/>
        </w:rPr>
        <w:t>程序一致。变更</w:t>
      </w:r>
      <w:r w:rsidR="00602425">
        <w:rPr>
          <w:rFonts w:ascii="仿宋_GB2312" w:eastAsia="仿宋_GB2312" w:hAnsi="仿宋" w:hint="eastAsia"/>
          <w:sz w:val="32"/>
          <w:szCs w:val="32"/>
        </w:rPr>
        <w:t>或解除</w:t>
      </w:r>
      <w:r w:rsidRPr="004053FB">
        <w:rPr>
          <w:rFonts w:ascii="仿宋_GB2312" w:eastAsia="仿宋_GB2312" w:hAnsi="仿宋" w:hint="eastAsia"/>
          <w:sz w:val="32"/>
          <w:szCs w:val="32"/>
        </w:rPr>
        <w:t>协议提交审核时，需</w:t>
      </w:r>
      <w:r w:rsidR="00602425">
        <w:rPr>
          <w:rFonts w:ascii="仿宋_GB2312" w:eastAsia="仿宋_GB2312" w:hAnsi="仿宋" w:hint="eastAsia"/>
          <w:sz w:val="32"/>
          <w:szCs w:val="32"/>
        </w:rPr>
        <w:t>说明</w:t>
      </w:r>
      <w:r w:rsidR="00CE54E0" w:rsidRPr="004053FB">
        <w:rPr>
          <w:rFonts w:ascii="仿宋_GB2312" w:eastAsia="仿宋_GB2312" w:hAnsi="仿宋" w:hint="eastAsia"/>
          <w:sz w:val="32"/>
          <w:szCs w:val="32"/>
        </w:rPr>
        <w:t>协议变更</w:t>
      </w:r>
      <w:r w:rsidR="00602425">
        <w:rPr>
          <w:rFonts w:ascii="仿宋_GB2312" w:eastAsia="仿宋_GB2312" w:hAnsi="仿宋" w:hint="eastAsia"/>
          <w:sz w:val="32"/>
          <w:szCs w:val="32"/>
        </w:rPr>
        <w:t>或解除</w:t>
      </w:r>
      <w:r w:rsidR="00CE54E0" w:rsidRPr="004053FB">
        <w:rPr>
          <w:rFonts w:ascii="仿宋_GB2312" w:eastAsia="仿宋_GB2312" w:hAnsi="仿宋" w:hint="eastAsia"/>
          <w:sz w:val="32"/>
          <w:szCs w:val="32"/>
        </w:rPr>
        <w:t>的理由</w:t>
      </w:r>
      <w:r w:rsidR="00602425">
        <w:rPr>
          <w:rFonts w:ascii="仿宋_GB2312" w:eastAsia="仿宋_GB2312" w:hAnsi="仿宋" w:hint="eastAsia"/>
          <w:sz w:val="32"/>
          <w:szCs w:val="32"/>
        </w:rPr>
        <w:t>及</w:t>
      </w:r>
      <w:r w:rsidR="00CE54E0" w:rsidRPr="004053FB">
        <w:rPr>
          <w:rFonts w:ascii="仿宋_GB2312" w:eastAsia="仿宋_GB2312" w:hAnsi="仿宋" w:hint="eastAsia"/>
          <w:sz w:val="32"/>
          <w:szCs w:val="32"/>
        </w:rPr>
        <w:t>变更</w:t>
      </w:r>
      <w:r w:rsidR="00602425">
        <w:rPr>
          <w:rFonts w:ascii="仿宋_GB2312" w:eastAsia="仿宋_GB2312" w:hAnsi="仿宋" w:hint="eastAsia"/>
          <w:sz w:val="32"/>
          <w:szCs w:val="32"/>
        </w:rPr>
        <w:t>或解除事项</w:t>
      </w:r>
      <w:r w:rsidRPr="004053FB">
        <w:rPr>
          <w:rFonts w:ascii="仿宋_GB2312" w:eastAsia="仿宋_GB2312" w:hAnsi="仿宋" w:hint="eastAsia"/>
          <w:sz w:val="32"/>
          <w:szCs w:val="32"/>
        </w:rPr>
        <w:t>等</w:t>
      </w:r>
      <w:r w:rsidR="00A53311" w:rsidRPr="004053FB">
        <w:rPr>
          <w:rFonts w:ascii="仿宋_GB2312" w:eastAsia="仿宋_GB2312" w:hAnsi="仿宋" w:hint="eastAsia"/>
          <w:sz w:val="32"/>
          <w:szCs w:val="32"/>
        </w:rPr>
        <w:t>。</w:t>
      </w:r>
    </w:p>
    <w:p w:rsidR="00D72F5A" w:rsidRPr="004053FB" w:rsidRDefault="007C231A" w:rsidP="0055654B">
      <w:pPr>
        <w:spacing w:line="480" w:lineRule="exact"/>
        <w:ind w:firstLineChars="196" w:firstLine="63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十</w:t>
      </w:r>
      <w:r w:rsidR="00D069B3">
        <w:rPr>
          <w:rFonts w:ascii="楷体_GB2312" w:eastAsia="楷体_GB2312" w:hAnsi="仿宋" w:hint="eastAsia"/>
          <w:b/>
          <w:sz w:val="32"/>
          <w:szCs w:val="32"/>
        </w:rPr>
        <w:t>二</w:t>
      </w:r>
      <w:r>
        <w:rPr>
          <w:rFonts w:ascii="楷体_GB2312" w:eastAsia="楷体_GB2312" w:hAnsi="仿宋" w:hint="eastAsia"/>
          <w:b/>
          <w:sz w:val="32"/>
          <w:szCs w:val="32"/>
        </w:rPr>
        <w:t>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协议续签</w:t>
      </w:r>
    </w:p>
    <w:p w:rsidR="00A53311" w:rsidRPr="004053FB" w:rsidRDefault="00AC49C3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续签协议在提交审核材料时，需提供前序协议执行成效说明和新</w:t>
      </w:r>
      <w:r w:rsidRPr="004053FB">
        <w:rPr>
          <w:rFonts w:ascii="仿宋_GB2312" w:eastAsia="仿宋_GB2312" w:hAnsi="仿宋" w:hint="eastAsia"/>
          <w:sz w:val="32"/>
          <w:szCs w:val="32"/>
        </w:rPr>
        <w:lastRenderedPageBreak/>
        <w:t>协议文本（如内容变化较多</w:t>
      </w:r>
      <w:r w:rsidR="00E162BE">
        <w:rPr>
          <w:rFonts w:ascii="仿宋_GB2312" w:eastAsia="仿宋_GB2312" w:hAnsi="仿宋" w:hint="eastAsia"/>
          <w:sz w:val="32"/>
          <w:szCs w:val="32"/>
        </w:rPr>
        <w:t>，</w:t>
      </w:r>
      <w:r w:rsidR="00602425">
        <w:rPr>
          <w:rFonts w:ascii="仿宋_GB2312" w:eastAsia="仿宋_GB2312" w:hAnsi="仿宋" w:hint="eastAsia"/>
          <w:sz w:val="32"/>
          <w:szCs w:val="32"/>
        </w:rPr>
        <w:t>请一并提供花脸稿）</w:t>
      </w:r>
      <w:r w:rsidRPr="004053FB">
        <w:rPr>
          <w:rFonts w:ascii="仿宋_GB2312" w:eastAsia="仿宋_GB2312" w:hAnsi="仿宋" w:hint="eastAsia"/>
          <w:sz w:val="32"/>
          <w:szCs w:val="32"/>
        </w:rPr>
        <w:t>。协议续签的</w:t>
      </w:r>
      <w:r w:rsidR="00CE54E0" w:rsidRPr="004053FB">
        <w:rPr>
          <w:rFonts w:ascii="仿宋_GB2312" w:eastAsia="仿宋_GB2312" w:hAnsi="仿宋" w:hint="eastAsia"/>
          <w:sz w:val="32"/>
          <w:szCs w:val="32"/>
        </w:rPr>
        <w:t>审批流程与</w:t>
      </w:r>
      <w:r w:rsidRPr="004053FB">
        <w:rPr>
          <w:rFonts w:ascii="仿宋_GB2312" w:eastAsia="仿宋_GB2312" w:hAnsi="仿宋" w:hint="eastAsia"/>
          <w:sz w:val="32"/>
          <w:szCs w:val="32"/>
        </w:rPr>
        <w:t>签订新协议</w:t>
      </w:r>
      <w:r w:rsidR="00CE54E0" w:rsidRPr="004053FB">
        <w:rPr>
          <w:rFonts w:ascii="仿宋_GB2312" w:eastAsia="仿宋_GB2312" w:hAnsi="仿宋" w:hint="eastAsia"/>
          <w:sz w:val="32"/>
          <w:szCs w:val="32"/>
        </w:rPr>
        <w:t>相同</w:t>
      </w:r>
      <w:r w:rsidRPr="004053FB">
        <w:rPr>
          <w:rFonts w:ascii="仿宋_GB2312" w:eastAsia="仿宋_GB2312" w:hAnsi="仿宋" w:hint="eastAsia"/>
          <w:sz w:val="32"/>
          <w:szCs w:val="32"/>
        </w:rPr>
        <w:t>。</w:t>
      </w:r>
    </w:p>
    <w:p w:rsidR="00A53311" w:rsidRPr="004053FB" w:rsidRDefault="007C231A" w:rsidP="0055654B">
      <w:pPr>
        <w:spacing w:line="480" w:lineRule="exact"/>
        <w:ind w:firstLineChars="200" w:firstLine="643"/>
        <w:jc w:val="left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十</w:t>
      </w:r>
      <w:r w:rsidR="00D069B3">
        <w:rPr>
          <w:rFonts w:ascii="楷体_GB2312" w:eastAsia="楷体_GB2312" w:hAnsi="仿宋" w:hint="eastAsia"/>
          <w:b/>
          <w:sz w:val="32"/>
          <w:szCs w:val="32"/>
        </w:rPr>
        <w:t>三</w:t>
      </w:r>
      <w:r>
        <w:rPr>
          <w:rFonts w:ascii="楷体_GB2312" w:eastAsia="楷体_GB2312" w:hAnsi="仿宋" w:hint="eastAsia"/>
          <w:b/>
          <w:sz w:val="32"/>
          <w:szCs w:val="32"/>
        </w:rPr>
        <w:t>、</w:t>
      </w:r>
      <w:r w:rsidR="00AC49C3" w:rsidRPr="004053FB">
        <w:rPr>
          <w:rFonts w:ascii="楷体_GB2312" w:eastAsia="楷体_GB2312" w:hAnsi="仿宋" w:hint="eastAsia"/>
          <w:b/>
          <w:sz w:val="32"/>
          <w:szCs w:val="32"/>
        </w:rPr>
        <w:t>违约或纠纷</w:t>
      </w:r>
    </w:p>
    <w:p w:rsidR="00D72F5A" w:rsidRPr="004053FB" w:rsidRDefault="00AC49C3" w:rsidP="0055654B">
      <w:pPr>
        <w:spacing w:line="480" w:lineRule="exact"/>
        <w:ind w:firstLineChars="200" w:firstLine="640"/>
        <w:jc w:val="left"/>
        <w:rPr>
          <w:rFonts w:ascii="楷体_GB2312" w:eastAsia="楷体_GB2312" w:hAnsi="仿宋"/>
          <w:b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协议履行过程中若出现违约或纠纷，承办单位应及时</w:t>
      </w:r>
      <w:r w:rsidR="00602425">
        <w:rPr>
          <w:rFonts w:ascii="仿宋_GB2312" w:eastAsia="仿宋_GB2312" w:hAnsi="仿宋" w:hint="eastAsia"/>
          <w:sz w:val="32"/>
          <w:szCs w:val="32"/>
        </w:rPr>
        <w:t>通过</w:t>
      </w:r>
      <w:r w:rsidRPr="004053FB">
        <w:rPr>
          <w:rFonts w:ascii="仿宋_GB2312" w:eastAsia="仿宋_GB2312" w:hAnsi="仿宋" w:hint="eastAsia"/>
          <w:sz w:val="32"/>
          <w:szCs w:val="32"/>
        </w:rPr>
        <w:t>国际处</w:t>
      </w:r>
      <w:r w:rsidR="008525F9" w:rsidRPr="004053FB">
        <w:rPr>
          <w:rFonts w:ascii="仿宋_GB2312" w:eastAsia="仿宋_GB2312" w:hAnsi="仿宋" w:hint="eastAsia"/>
          <w:sz w:val="32"/>
          <w:szCs w:val="32"/>
        </w:rPr>
        <w:t>（港澳台办）</w:t>
      </w:r>
      <w:r w:rsidR="000A0B1B">
        <w:rPr>
          <w:rFonts w:ascii="仿宋_GB2312" w:eastAsia="仿宋_GB2312" w:hAnsi="仿宋" w:hint="eastAsia"/>
          <w:sz w:val="32"/>
          <w:szCs w:val="32"/>
        </w:rPr>
        <w:t>上报学校</w:t>
      </w:r>
      <w:r w:rsidR="001C4195" w:rsidRPr="004053FB">
        <w:rPr>
          <w:rFonts w:ascii="仿宋_GB2312" w:eastAsia="仿宋_GB2312" w:hAnsi="仿宋" w:hint="eastAsia"/>
          <w:sz w:val="32"/>
          <w:szCs w:val="32"/>
        </w:rPr>
        <w:t>，协议有约定的按约定执行，</w:t>
      </w:r>
      <w:r w:rsidR="000B0A8E" w:rsidRPr="004053FB">
        <w:rPr>
          <w:rFonts w:ascii="仿宋_GB2312" w:eastAsia="仿宋_GB2312" w:hAnsi="仿宋" w:hint="eastAsia"/>
          <w:sz w:val="32"/>
          <w:szCs w:val="32"/>
        </w:rPr>
        <w:t>无约定的参照</w:t>
      </w:r>
      <w:r w:rsidRPr="004053FB">
        <w:rPr>
          <w:rFonts w:ascii="仿宋_GB2312" w:eastAsia="仿宋_GB2312" w:hAnsi="仿宋" w:hint="eastAsia"/>
          <w:sz w:val="32"/>
          <w:szCs w:val="32"/>
        </w:rPr>
        <w:t>《云南财经大学经济类合同管理办法》相关规定妥善解决。</w:t>
      </w:r>
    </w:p>
    <w:p w:rsidR="00D72F5A" w:rsidRPr="004053FB" w:rsidRDefault="00D72F5A" w:rsidP="0055654B">
      <w:pPr>
        <w:spacing w:line="48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D72F5A" w:rsidRPr="007220C3" w:rsidRDefault="00AC49C3" w:rsidP="007220C3">
      <w:pPr>
        <w:spacing w:line="48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4053FB">
        <w:rPr>
          <w:rFonts w:ascii="黑体" w:eastAsia="黑体" w:hAnsi="黑体" w:hint="eastAsia"/>
          <w:sz w:val="32"/>
          <w:szCs w:val="32"/>
        </w:rPr>
        <w:t>附</w:t>
      </w:r>
      <w:r w:rsidR="007C231A">
        <w:rPr>
          <w:rFonts w:ascii="黑体" w:eastAsia="黑体" w:hAnsi="黑体" w:hint="eastAsia"/>
          <w:sz w:val="32"/>
          <w:szCs w:val="32"/>
        </w:rPr>
        <w:t xml:space="preserve">  </w:t>
      </w:r>
      <w:r w:rsidRPr="004053FB">
        <w:rPr>
          <w:rFonts w:ascii="黑体" w:eastAsia="黑体" w:hAnsi="黑体" w:hint="eastAsia"/>
          <w:sz w:val="32"/>
          <w:szCs w:val="32"/>
        </w:rPr>
        <w:t>录</w:t>
      </w:r>
    </w:p>
    <w:p w:rsidR="007C231A" w:rsidRDefault="00AC49C3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本指南自发布之日起施行，由国际合作交流处</w:t>
      </w:r>
      <w:r w:rsidR="008525F9" w:rsidRPr="004053FB">
        <w:rPr>
          <w:rFonts w:ascii="仿宋_GB2312" w:eastAsia="仿宋_GB2312" w:hAnsi="仿宋" w:hint="eastAsia"/>
          <w:sz w:val="32"/>
          <w:szCs w:val="32"/>
        </w:rPr>
        <w:t>（港澳台事务办公室）</w:t>
      </w:r>
      <w:r w:rsidRPr="004053FB">
        <w:rPr>
          <w:rFonts w:ascii="仿宋_GB2312" w:eastAsia="仿宋_GB2312" w:hAnsi="仿宋" w:hint="eastAsia"/>
          <w:sz w:val="32"/>
          <w:szCs w:val="32"/>
        </w:rPr>
        <w:t>负责解释。</w:t>
      </w:r>
    </w:p>
    <w:p w:rsidR="007C231A" w:rsidRDefault="007C231A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A53311" w:rsidRPr="004053FB" w:rsidRDefault="00AC49C3" w:rsidP="0055654B">
      <w:pPr>
        <w:spacing w:line="4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附件：</w:t>
      </w:r>
    </w:p>
    <w:p w:rsidR="00D72F5A" w:rsidRPr="004053FB" w:rsidRDefault="00A53311" w:rsidP="0055654B">
      <w:pPr>
        <w:spacing w:line="480" w:lineRule="exact"/>
        <w:ind w:firstLineChars="400" w:firstLine="1280"/>
        <w:jc w:val="left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1、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《云南财经大学涉外协议审批表》</w:t>
      </w:r>
    </w:p>
    <w:p w:rsidR="00A53311" w:rsidRPr="004053FB" w:rsidRDefault="00A53311" w:rsidP="0055654B">
      <w:pPr>
        <w:spacing w:line="480" w:lineRule="exact"/>
        <w:ind w:firstLineChars="400" w:firstLine="1280"/>
        <w:jc w:val="left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2、</w:t>
      </w:r>
      <w:r w:rsidR="00AF785E" w:rsidRPr="004053FB">
        <w:rPr>
          <w:rFonts w:ascii="仿宋_GB2312" w:eastAsia="仿宋_GB2312" w:hAnsi="仿宋" w:hint="eastAsia"/>
          <w:sz w:val="32"/>
          <w:szCs w:val="32"/>
        </w:rPr>
        <w:t>涉外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协议审批材料</w:t>
      </w:r>
      <w:r w:rsidR="00AF785E" w:rsidRPr="004053FB">
        <w:rPr>
          <w:rFonts w:ascii="仿宋_GB2312" w:eastAsia="仿宋_GB2312" w:hAnsi="仿宋" w:hint="eastAsia"/>
          <w:sz w:val="32"/>
          <w:szCs w:val="32"/>
        </w:rPr>
        <w:t>清单</w:t>
      </w:r>
    </w:p>
    <w:p w:rsidR="00D72F5A" w:rsidRPr="004053FB" w:rsidRDefault="00A53311" w:rsidP="0055654B">
      <w:pPr>
        <w:spacing w:line="480" w:lineRule="exact"/>
        <w:ind w:firstLineChars="400" w:firstLine="1280"/>
        <w:jc w:val="left"/>
        <w:rPr>
          <w:rFonts w:ascii="仿宋_GB2312" w:eastAsia="仿宋_GB2312" w:hAnsi="仿宋"/>
          <w:sz w:val="32"/>
          <w:szCs w:val="32"/>
        </w:rPr>
      </w:pPr>
      <w:r w:rsidRPr="004053FB">
        <w:rPr>
          <w:rFonts w:ascii="仿宋_GB2312" w:eastAsia="仿宋_GB2312" w:hAnsi="仿宋" w:hint="eastAsia"/>
          <w:sz w:val="32"/>
          <w:szCs w:val="32"/>
        </w:rPr>
        <w:t>3、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《拟签涉外协议</w:t>
      </w:r>
      <w:r w:rsidR="00BE358E">
        <w:rPr>
          <w:rFonts w:ascii="仿宋_GB2312" w:eastAsia="仿宋_GB2312" w:hAnsi="仿宋" w:hint="eastAsia"/>
          <w:sz w:val="32"/>
          <w:szCs w:val="32"/>
        </w:rPr>
        <w:t>基本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情况</w:t>
      </w:r>
      <w:r w:rsidR="00BE358E">
        <w:rPr>
          <w:rFonts w:ascii="仿宋_GB2312" w:eastAsia="仿宋_GB2312" w:hAnsi="仿宋" w:hint="eastAsia"/>
          <w:sz w:val="32"/>
          <w:szCs w:val="32"/>
        </w:rPr>
        <w:t>表</w:t>
      </w:r>
      <w:r w:rsidR="00AC49C3" w:rsidRPr="004053FB">
        <w:rPr>
          <w:rFonts w:ascii="仿宋_GB2312" w:eastAsia="仿宋_GB2312" w:hAnsi="仿宋" w:hint="eastAsia"/>
          <w:sz w:val="32"/>
          <w:szCs w:val="32"/>
        </w:rPr>
        <w:t>》</w:t>
      </w:r>
    </w:p>
    <w:sectPr w:rsidR="00D72F5A" w:rsidRPr="004053FB" w:rsidSect="00D72F5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327" w:rsidRDefault="00242327" w:rsidP="00AF785E">
      <w:r>
        <w:separator/>
      </w:r>
    </w:p>
  </w:endnote>
  <w:endnote w:type="continuationSeparator" w:id="0">
    <w:p w:rsidR="00242327" w:rsidRDefault="00242327" w:rsidP="00AF7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等线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84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473BA" w:rsidRDefault="007473BA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DD53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D53B5">
              <w:rPr>
                <w:b/>
                <w:sz w:val="24"/>
                <w:szCs w:val="24"/>
              </w:rPr>
              <w:fldChar w:fldCharType="separate"/>
            </w:r>
            <w:r w:rsidR="002735AB">
              <w:rPr>
                <w:b/>
                <w:noProof/>
              </w:rPr>
              <w:t>1</w:t>
            </w:r>
            <w:r w:rsidR="00DD53B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D53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D53B5">
              <w:rPr>
                <w:b/>
                <w:sz w:val="24"/>
                <w:szCs w:val="24"/>
              </w:rPr>
              <w:fldChar w:fldCharType="separate"/>
            </w:r>
            <w:r w:rsidR="002735AB">
              <w:rPr>
                <w:b/>
                <w:noProof/>
              </w:rPr>
              <w:t>5</w:t>
            </w:r>
            <w:r w:rsidR="00DD53B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F48CC" w:rsidRDefault="00AF48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327" w:rsidRDefault="00242327" w:rsidP="00AF785E">
      <w:r>
        <w:separator/>
      </w:r>
    </w:p>
  </w:footnote>
  <w:footnote w:type="continuationSeparator" w:id="0">
    <w:p w:rsidR="00242327" w:rsidRDefault="00242327" w:rsidP="00AF7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CDD1"/>
    <w:multiLevelType w:val="singleLevel"/>
    <w:tmpl w:val="5966CDD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E60"/>
    <w:rsid w:val="00010C5F"/>
    <w:rsid w:val="0002030C"/>
    <w:rsid w:val="00034941"/>
    <w:rsid w:val="00045392"/>
    <w:rsid w:val="0004669B"/>
    <w:rsid w:val="00061318"/>
    <w:rsid w:val="00084F6F"/>
    <w:rsid w:val="00094F53"/>
    <w:rsid w:val="00095223"/>
    <w:rsid w:val="000A0B1B"/>
    <w:rsid w:val="000B0A8E"/>
    <w:rsid w:val="000C5C4B"/>
    <w:rsid w:val="000E54D4"/>
    <w:rsid w:val="000F49B4"/>
    <w:rsid w:val="00134E03"/>
    <w:rsid w:val="00143CE6"/>
    <w:rsid w:val="0014641E"/>
    <w:rsid w:val="001467A4"/>
    <w:rsid w:val="00156CC4"/>
    <w:rsid w:val="00172E44"/>
    <w:rsid w:val="00184E18"/>
    <w:rsid w:val="001864B8"/>
    <w:rsid w:val="00187117"/>
    <w:rsid w:val="00190B5E"/>
    <w:rsid w:val="001C4195"/>
    <w:rsid w:val="001E24BB"/>
    <w:rsid w:val="001E30A9"/>
    <w:rsid w:val="00214BA3"/>
    <w:rsid w:val="00233A7B"/>
    <w:rsid w:val="00242327"/>
    <w:rsid w:val="00244663"/>
    <w:rsid w:val="002606E8"/>
    <w:rsid w:val="002652C0"/>
    <w:rsid w:val="002735AB"/>
    <w:rsid w:val="002B3F72"/>
    <w:rsid w:val="002C0F4F"/>
    <w:rsid w:val="002C2A21"/>
    <w:rsid w:val="002D2AEE"/>
    <w:rsid w:val="002D2F86"/>
    <w:rsid w:val="002D385D"/>
    <w:rsid w:val="002E00BD"/>
    <w:rsid w:val="002E5851"/>
    <w:rsid w:val="00331A3C"/>
    <w:rsid w:val="00335D71"/>
    <w:rsid w:val="0035154B"/>
    <w:rsid w:val="003528C8"/>
    <w:rsid w:val="00353585"/>
    <w:rsid w:val="00357D03"/>
    <w:rsid w:val="003853C6"/>
    <w:rsid w:val="00391934"/>
    <w:rsid w:val="003A6817"/>
    <w:rsid w:val="003B59D0"/>
    <w:rsid w:val="003C4A49"/>
    <w:rsid w:val="003D6F7E"/>
    <w:rsid w:val="003F2C3F"/>
    <w:rsid w:val="003F5F24"/>
    <w:rsid w:val="00403FA6"/>
    <w:rsid w:val="004053FB"/>
    <w:rsid w:val="00445563"/>
    <w:rsid w:val="00453B63"/>
    <w:rsid w:val="004708EA"/>
    <w:rsid w:val="00474869"/>
    <w:rsid w:val="004812C0"/>
    <w:rsid w:val="00481643"/>
    <w:rsid w:val="00483F1D"/>
    <w:rsid w:val="00495994"/>
    <w:rsid w:val="00496394"/>
    <w:rsid w:val="004A6215"/>
    <w:rsid w:val="004B6F9E"/>
    <w:rsid w:val="004C3E1B"/>
    <w:rsid w:val="004D6B1D"/>
    <w:rsid w:val="004D72EF"/>
    <w:rsid w:val="004F1160"/>
    <w:rsid w:val="00511D51"/>
    <w:rsid w:val="00544E60"/>
    <w:rsid w:val="0055654B"/>
    <w:rsid w:val="00565AF9"/>
    <w:rsid w:val="00571D31"/>
    <w:rsid w:val="005A231C"/>
    <w:rsid w:val="005A323C"/>
    <w:rsid w:val="005A5DFC"/>
    <w:rsid w:val="005A791C"/>
    <w:rsid w:val="005C5088"/>
    <w:rsid w:val="005C6377"/>
    <w:rsid w:val="00602425"/>
    <w:rsid w:val="00606B87"/>
    <w:rsid w:val="006133E2"/>
    <w:rsid w:val="0064199C"/>
    <w:rsid w:val="00653755"/>
    <w:rsid w:val="006613EB"/>
    <w:rsid w:val="00667674"/>
    <w:rsid w:val="00667878"/>
    <w:rsid w:val="006846C5"/>
    <w:rsid w:val="006A724D"/>
    <w:rsid w:val="006E581F"/>
    <w:rsid w:val="007172AE"/>
    <w:rsid w:val="007220C3"/>
    <w:rsid w:val="00730D11"/>
    <w:rsid w:val="00733FF9"/>
    <w:rsid w:val="007473BA"/>
    <w:rsid w:val="00761C8D"/>
    <w:rsid w:val="007741EC"/>
    <w:rsid w:val="00781873"/>
    <w:rsid w:val="00791F49"/>
    <w:rsid w:val="007B4059"/>
    <w:rsid w:val="007C231A"/>
    <w:rsid w:val="007C6316"/>
    <w:rsid w:val="007D0447"/>
    <w:rsid w:val="00831738"/>
    <w:rsid w:val="00840CC4"/>
    <w:rsid w:val="008525F9"/>
    <w:rsid w:val="008561F7"/>
    <w:rsid w:val="0086591E"/>
    <w:rsid w:val="0088004D"/>
    <w:rsid w:val="008811F1"/>
    <w:rsid w:val="008D39B4"/>
    <w:rsid w:val="00907A97"/>
    <w:rsid w:val="009145EC"/>
    <w:rsid w:val="00924951"/>
    <w:rsid w:val="00933877"/>
    <w:rsid w:val="00987B70"/>
    <w:rsid w:val="009B3669"/>
    <w:rsid w:val="009B56FE"/>
    <w:rsid w:val="009D01ED"/>
    <w:rsid w:val="009F7377"/>
    <w:rsid w:val="00A20EDB"/>
    <w:rsid w:val="00A53311"/>
    <w:rsid w:val="00A73F3A"/>
    <w:rsid w:val="00A75EF2"/>
    <w:rsid w:val="00AC0E73"/>
    <w:rsid w:val="00AC49C3"/>
    <w:rsid w:val="00AF48CC"/>
    <w:rsid w:val="00AF785E"/>
    <w:rsid w:val="00B0769F"/>
    <w:rsid w:val="00B17461"/>
    <w:rsid w:val="00B20012"/>
    <w:rsid w:val="00B2730B"/>
    <w:rsid w:val="00B33D28"/>
    <w:rsid w:val="00B42977"/>
    <w:rsid w:val="00B550C1"/>
    <w:rsid w:val="00B61A27"/>
    <w:rsid w:val="00B64B30"/>
    <w:rsid w:val="00B66A03"/>
    <w:rsid w:val="00B80F26"/>
    <w:rsid w:val="00BC2928"/>
    <w:rsid w:val="00BC7407"/>
    <w:rsid w:val="00BE358E"/>
    <w:rsid w:val="00BE7DC5"/>
    <w:rsid w:val="00BF62B2"/>
    <w:rsid w:val="00C12A3E"/>
    <w:rsid w:val="00C23F33"/>
    <w:rsid w:val="00C35C0F"/>
    <w:rsid w:val="00C547B6"/>
    <w:rsid w:val="00C57F92"/>
    <w:rsid w:val="00C97041"/>
    <w:rsid w:val="00C9780B"/>
    <w:rsid w:val="00CB0CA8"/>
    <w:rsid w:val="00CC3302"/>
    <w:rsid w:val="00CC37C0"/>
    <w:rsid w:val="00CD6520"/>
    <w:rsid w:val="00CE1718"/>
    <w:rsid w:val="00CE54E0"/>
    <w:rsid w:val="00D069B3"/>
    <w:rsid w:val="00D10893"/>
    <w:rsid w:val="00D13A8A"/>
    <w:rsid w:val="00D140B6"/>
    <w:rsid w:val="00D52AB7"/>
    <w:rsid w:val="00D53C7F"/>
    <w:rsid w:val="00D72F5A"/>
    <w:rsid w:val="00D84DFE"/>
    <w:rsid w:val="00D85082"/>
    <w:rsid w:val="00DB1D6D"/>
    <w:rsid w:val="00DC52A2"/>
    <w:rsid w:val="00DD2230"/>
    <w:rsid w:val="00DD53B5"/>
    <w:rsid w:val="00DE0D04"/>
    <w:rsid w:val="00DE700E"/>
    <w:rsid w:val="00E162BE"/>
    <w:rsid w:val="00E22942"/>
    <w:rsid w:val="00E43E83"/>
    <w:rsid w:val="00E53ECF"/>
    <w:rsid w:val="00E86C26"/>
    <w:rsid w:val="00E9754F"/>
    <w:rsid w:val="00EC462C"/>
    <w:rsid w:val="00ED1AD4"/>
    <w:rsid w:val="00EE7C99"/>
    <w:rsid w:val="00F03C77"/>
    <w:rsid w:val="00F43AEB"/>
    <w:rsid w:val="00F50F17"/>
    <w:rsid w:val="00F52206"/>
    <w:rsid w:val="00FA5C20"/>
    <w:rsid w:val="00FB1241"/>
    <w:rsid w:val="00FB4189"/>
    <w:rsid w:val="00FC6143"/>
    <w:rsid w:val="00FD4143"/>
    <w:rsid w:val="00FF4635"/>
    <w:rsid w:val="00FF5942"/>
    <w:rsid w:val="02521F3A"/>
    <w:rsid w:val="036B78E2"/>
    <w:rsid w:val="04F53F22"/>
    <w:rsid w:val="07BA21DE"/>
    <w:rsid w:val="11FF665E"/>
    <w:rsid w:val="18154CC9"/>
    <w:rsid w:val="1F0A3C9A"/>
    <w:rsid w:val="210D4B9B"/>
    <w:rsid w:val="24106DD5"/>
    <w:rsid w:val="33A27811"/>
    <w:rsid w:val="3A122143"/>
    <w:rsid w:val="523E537B"/>
    <w:rsid w:val="542E6597"/>
    <w:rsid w:val="55550061"/>
    <w:rsid w:val="5C961E7B"/>
    <w:rsid w:val="70185F5E"/>
    <w:rsid w:val="7AAD6534"/>
    <w:rsid w:val="7CBA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72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72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72F5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2F5A"/>
    <w:rPr>
      <w:sz w:val="18"/>
      <w:szCs w:val="18"/>
    </w:rPr>
  </w:style>
  <w:style w:type="paragraph" w:styleId="a5">
    <w:name w:val="Revision"/>
    <w:hidden/>
    <w:uiPriority w:val="99"/>
    <w:semiHidden/>
    <w:rsid w:val="004C3E1B"/>
    <w:rPr>
      <w:kern w:val="2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4C3E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3E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2CFEF-F596-4FEA-B3C3-E00EC240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微软用户</cp:lastModifiedBy>
  <cp:revision>2</cp:revision>
  <cp:lastPrinted>2019-04-23T08:39:00Z</cp:lastPrinted>
  <dcterms:created xsi:type="dcterms:W3CDTF">2019-05-05T03:45:00Z</dcterms:created>
  <dcterms:modified xsi:type="dcterms:W3CDTF">2019-05-05T03:45:00Z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